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7F89" w14:textId="4EB076BB" w:rsidR="00390CCD" w:rsidRPr="00E47CED" w:rsidRDefault="00FD49A7" w:rsidP="00E47CE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  <w:r w:rsidRPr="00E47CED">
        <w:rPr>
          <w:rFonts w:ascii="Times New Roman" w:hAnsi="Times New Roman" w:cs="Times New Roman"/>
          <w:b/>
          <w:bCs/>
          <w:sz w:val="24"/>
          <w:szCs w:val="22"/>
        </w:rPr>
        <w:t>Diagnostic accuracy of screening of lip and oral cavity cancers or potentially malignant disorders (PMD) by frontline workers – A systematic review and meta-analysis</w:t>
      </w:r>
    </w:p>
    <w:p w14:paraId="49601A9D" w14:textId="77777777" w:rsidR="00A62F00" w:rsidRDefault="00A62F00" w:rsidP="003271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092C0" w14:textId="43E528EE" w:rsidR="009B570E" w:rsidRPr="00156B87" w:rsidRDefault="00FD49A7" w:rsidP="003271D2">
      <w:pPr>
        <w:jc w:val="center"/>
        <w:rPr>
          <w:rFonts w:ascii="Times New Roman" w:hAnsi="Times New Roman" w:cs="Times New Roman"/>
          <w:b/>
          <w:bCs/>
          <w:sz w:val="20"/>
          <w:u w:val="single"/>
        </w:rPr>
      </w:pPr>
      <w:r w:rsidRPr="00156B87">
        <w:rPr>
          <w:rFonts w:ascii="Times New Roman" w:hAnsi="Times New Roman" w:cs="Times New Roman"/>
          <w:b/>
          <w:bCs/>
          <w:sz w:val="20"/>
          <w:u w:val="single"/>
        </w:rPr>
        <w:t>Contents of the supplementary material</w:t>
      </w:r>
    </w:p>
    <w:p w14:paraId="437D3B8C" w14:textId="00856636" w:rsidR="003E61A6" w:rsidRPr="003E61A6" w:rsidRDefault="00507F7F">
      <w:pPr>
        <w:pStyle w:val="TOC1"/>
        <w:rPr>
          <w:rFonts w:eastAsiaTheme="minorEastAsia" w:cs="Times New Roman"/>
          <w:noProof/>
          <w:sz w:val="16"/>
          <w:szCs w:val="16"/>
          <w:lang w:eastAsia="en-IN" w:bidi="ar-SA"/>
        </w:rPr>
      </w:pPr>
      <w:r w:rsidRPr="00156B87">
        <w:rPr>
          <w:rFonts w:cs="Times New Roman"/>
          <w:color w:val="000000" w:themeColor="text1"/>
          <w:sz w:val="16"/>
          <w:szCs w:val="16"/>
        </w:rPr>
        <w:fldChar w:fldCharType="begin"/>
      </w:r>
      <w:r w:rsidRPr="00156B87">
        <w:rPr>
          <w:rFonts w:cs="Times New Roman"/>
          <w:color w:val="000000" w:themeColor="text1"/>
          <w:sz w:val="16"/>
          <w:szCs w:val="16"/>
        </w:rPr>
        <w:instrText xml:space="preserve"> TOC \o "1-3" \h \z \u </w:instrText>
      </w:r>
      <w:r w:rsidRPr="00156B87">
        <w:rPr>
          <w:rFonts w:cs="Times New Roman"/>
          <w:color w:val="000000" w:themeColor="text1"/>
          <w:sz w:val="16"/>
          <w:szCs w:val="16"/>
        </w:rPr>
        <w:fldChar w:fldCharType="separate"/>
      </w:r>
      <w:hyperlink w:anchor="_Toc109402600" w:history="1">
        <w:r w:rsidR="003E61A6" w:rsidRPr="003E61A6">
          <w:rPr>
            <w:rStyle w:val="Hyperlink"/>
            <w:rFonts w:cs="Times New Roman"/>
            <w:noProof/>
            <w:sz w:val="16"/>
            <w:szCs w:val="16"/>
          </w:rPr>
          <w:t>1. Operational definitions</w:t>
        </w:r>
        <w:r w:rsidR="003E61A6" w:rsidRPr="003E61A6">
          <w:rPr>
            <w:rFonts w:cs="Times New Roman"/>
            <w:noProof/>
            <w:webHidden/>
            <w:sz w:val="16"/>
            <w:szCs w:val="16"/>
          </w:rPr>
          <w:tab/>
        </w:r>
        <w:r w:rsidR="003E61A6" w:rsidRPr="003E61A6">
          <w:rPr>
            <w:rFonts w:cs="Times New Roman"/>
            <w:noProof/>
            <w:webHidden/>
            <w:sz w:val="16"/>
            <w:szCs w:val="16"/>
          </w:rPr>
          <w:fldChar w:fldCharType="begin"/>
        </w:r>
        <w:r w:rsidR="003E61A6" w:rsidRPr="003E61A6">
          <w:rPr>
            <w:rFonts w:cs="Times New Roman"/>
            <w:noProof/>
            <w:webHidden/>
            <w:sz w:val="16"/>
            <w:szCs w:val="16"/>
          </w:rPr>
          <w:instrText xml:space="preserve"> PAGEREF _Toc109402600 \h </w:instrText>
        </w:r>
        <w:r w:rsidR="003E61A6" w:rsidRPr="003E61A6">
          <w:rPr>
            <w:rFonts w:cs="Times New Roman"/>
            <w:noProof/>
            <w:webHidden/>
            <w:sz w:val="16"/>
            <w:szCs w:val="16"/>
          </w:rPr>
        </w:r>
        <w:r w:rsidR="003E61A6" w:rsidRPr="003E61A6">
          <w:rPr>
            <w:rFonts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cs="Times New Roman"/>
            <w:noProof/>
            <w:webHidden/>
            <w:sz w:val="16"/>
            <w:szCs w:val="16"/>
          </w:rPr>
          <w:t>2</w:t>
        </w:r>
        <w:r w:rsidR="003E61A6" w:rsidRPr="003E61A6">
          <w:rPr>
            <w:rFonts w:cs="Times New Roman"/>
            <w:noProof/>
            <w:webHidden/>
            <w:sz w:val="16"/>
            <w:szCs w:val="16"/>
          </w:rPr>
          <w:fldChar w:fldCharType="end"/>
        </w:r>
      </w:hyperlink>
    </w:p>
    <w:p w14:paraId="366239F5" w14:textId="0694A1DA" w:rsidR="003E61A6" w:rsidRPr="003E61A6" w:rsidRDefault="003E61A6">
      <w:pPr>
        <w:pStyle w:val="TOC1"/>
        <w:rPr>
          <w:rFonts w:eastAsiaTheme="minorEastAsia" w:cs="Times New Roman"/>
          <w:noProof/>
          <w:sz w:val="16"/>
          <w:szCs w:val="16"/>
          <w:lang w:eastAsia="en-IN" w:bidi="ar-SA"/>
        </w:rPr>
      </w:pPr>
      <w:hyperlink w:anchor="_Toc109402601" w:history="1">
        <w:r w:rsidRPr="003E61A6">
          <w:rPr>
            <w:rStyle w:val="Hyperlink"/>
            <w:rFonts w:cs="Times New Roman"/>
            <w:noProof/>
            <w:sz w:val="16"/>
            <w:szCs w:val="16"/>
          </w:rPr>
          <w:t>2. Search strategy</w:t>
        </w:r>
        <w:r w:rsidRPr="003E61A6">
          <w:rPr>
            <w:rFonts w:cs="Times New Roman"/>
            <w:noProof/>
            <w:webHidden/>
            <w:sz w:val="16"/>
            <w:szCs w:val="16"/>
          </w:rPr>
          <w:tab/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cs="Times New Roman"/>
            <w:noProof/>
            <w:webHidden/>
            <w:sz w:val="16"/>
            <w:szCs w:val="16"/>
          </w:rPr>
          <w:instrText xml:space="preserve"> PAGEREF _Toc109402601 \h </w:instrText>
        </w:r>
        <w:r w:rsidRPr="003E61A6">
          <w:rPr>
            <w:rFonts w:cs="Times New Roman"/>
            <w:noProof/>
            <w:webHidden/>
            <w:sz w:val="16"/>
            <w:szCs w:val="16"/>
          </w:rPr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cs="Times New Roman"/>
            <w:noProof/>
            <w:webHidden/>
            <w:sz w:val="16"/>
            <w:szCs w:val="16"/>
          </w:rPr>
          <w:t>2</w:t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end"/>
        </w:r>
      </w:hyperlink>
    </w:p>
    <w:p w14:paraId="71564C82" w14:textId="3D09815E" w:rsidR="003E61A6" w:rsidRPr="003E61A6" w:rsidRDefault="003E61A6">
      <w:pPr>
        <w:pStyle w:val="TOC2"/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2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2a. Study selection criteria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_Toc109402602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2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16C215A2" w14:textId="1FA3B017" w:rsidR="003E61A6" w:rsidRPr="003E61A6" w:rsidRDefault="003E61A6">
      <w:pPr>
        <w:pStyle w:val="TOC2"/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3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2b. Keywords used for PubMed search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_Toc109402603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3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2EC4ABD0" w14:textId="594A7807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4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Table S2. 1 Keyword used for PubMed search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_Toc109402604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3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4A001ABC" w14:textId="1FB22C60" w:rsidR="003E61A6" w:rsidRPr="003E61A6" w:rsidRDefault="003E61A6">
      <w:pPr>
        <w:pStyle w:val="TOC2"/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5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2c. Search results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_Toc109402605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4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010E85C7" w14:textId="3E4A6DB1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6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Table S2. 2 PubMed search results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_Toc109402606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4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252ED0DA" w14:textId="7BE24A44" w:rsidR="003E61A6" w:rsidRPr="003E61A6" w:rsidRDefault="003E61A6">
      <w:pPr>
        <w:pStyle w:val="TOC2"/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7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2d. Keywords used for Embase search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_Toc109402607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7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100EFF76" w14:textId="70FE4986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8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 xml:space="preserve">Table S2. 3 </w:t>
        </w:r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Keywords used for Embase search with results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_Toc109402608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7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2A6AFCB1" w14:textId="46B7C74E" w:rsidR="003E61A6" w:rsidRPr="003E61A6" w:rsidRDefault="003E61A6">
      <w:pPr>
        <w:pStyle w:val="TOC2"/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09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2e. Keywords used for Scopus search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_Toc109402609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7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656CD193" w14:textId="42CA26E0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0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Table S2. 4 Keywords used for Scopus search with results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_Toc109402610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7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1AB0F099" w14:textId="686B9B36" w:rsidR="003E61A6" w:rsidRPr="003E61A6" w:rsidRDefault="003E61A6">
      <w:pPr>
        <w:pStyle w:val="TOC2"/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1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2f. Keywords used for Cochrane Library search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_Toc109402611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8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110AE6DD" w14:textId="2143307A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2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 xml:space="preserve">Table S2. 5 </w:t>
        </w:r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Keywords used for Cochrane Library search with results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_Toc109402612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8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6A47787C" w14:textId="1C3A7C19" w:rsidR="003E61A6" w:rsidRPr="003E61A6" w:rsidRDefault="003E61A6">
      <w:pPr>
        <w:pStyle w:val="TOC2"/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3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2g. Keywords used for Google Scholar search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_Toc109402613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8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52E622D5" w14:textId="3F7023BD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4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 xml:space="preserve">Table S2. 6 </w:t>
        </w:r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>Keywords used for Google Scholar search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_Toc109402614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8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61D333E5" w14:textId="4A998185" w:rsidR="003E61A6" w:rsidRPr="003E61A6" w:rsidRDefault="003E61A6">
      <w:pPr>
        <w:pStyle w:val="TOC1"/>
        <w:rPr>
          <w:rFonts w:eastAsiaTheme="minorEastAsia" w:cs="Times New Roman"/>
          <w:noProof/>
          <w:sz w:val="16"/>
          <w:szCs w:val="16"/>
          <w:lang w:eastAsia="en-IN" w:bidi="ar-SA"/>
        </w:rPr>
      </w:pPr>
      <w:hyperlink w:anchor="_Toc109402615" w:history="1">
        <w:r w:rsidRPr="003E61A6">
          <w:rPr>
            <w:rStyle w:val="Hyperlink"/>
            <w:rFonts w:cs="Times New Roman"/>
            <w:noProof/>
            <w:sz w:val="16"/>
            <w:szCs w:val="16"/>
          </w:rPr>
          <w:t>3. Forest Plots</w:t>
        </w:r>
        <w:r w:rsidRPr="003E61A6">
          <w:rPr>
            <w:rFonts w:cs="Times New Roman"/>
            <w:noProof/>
            <w:webHidden/>
            <w:sz w:val="16"/>
            <w:szCs w:val="16"/>
          </w:rPr>
          <w:tab/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cs="Times New Roman"/>
            <w:noProof/>
            <w:webHidden/>
            <w:sz w:val="16"/>
            <w:szCs w:val="16"/>
          </w:rPr>
          <w:instrText xml:space="preserve"> PAGEREF _Toc109402615 \h </w:instrText>
        </w:r>
        <w:r w:rsidRPr="003E61A6">
          <w:rPr>
            <w:rFonts w:cs="Times New Roman"/>
            <w:noProof/>
            <w:webHidden/>
            <w:sz w:val="16"/>
            <w:szCs w:val="16"/>
          </w:rPr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cs="Times New Roman"/>
            <w:noProof/>
            <w:webHidden/>
            <w:sz w:val="16"/>
            <w:szCs w:val="16"/>
          </w:rPr>
          <w:t>9</w:t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end"/>
        </w:r>
      </w:hyperlink>
    </w:p>
    <w:p w14:paraId="7E7AD551" w14:textId="77079CE0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6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S3 1 Forest plot of Sensitivity and Specificity of Indian studies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_Toc109402616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9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495691AA" w14:textId="5B96AA10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7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S3 2 Forest plot of Sensitivity and Specificity of Sri Lankan studies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_Toc109402617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9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191F0FBC" w14:textId="307D96D2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8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S3 3 Forest plot of Sensitivity and Specificity with prevalence less than 50, more than 10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_Toc109402618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9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57AB6521" w14:textId="4099ABB7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19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S3 4 Forest plot of Sensitivity and Specificity with prevalence more than 10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_Toc109402619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655387EA" w14:textId="33D6CE88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0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S3 5 Forest plot of Sensitivity and Specificity with prevalence less than 50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_Toc109402620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50920F8C" w14:textId="5EF942F5" w:rsidR="003E61A6" w:rsidRPr="003E61A6" w:rsidRDefault="003E61A6">
      <w:pPr>
        <w:pStyle w:val="TOC1"/>
        <w:rPr>
          <w:rFonts w:eastAsiaTheme="minorEastAsia" w:cs="Times New Roman"/>
          <w:noProof/>
          <w:sz w:val="16"/>
          <w:szCs w:val="16"/>
          <w:lang w:eastAsia="en-IN" w:bidi="ar-SA"/>
        </w:rPr>
      </w:pPr>
      <w:hyperlink w:anchor="_Toc109402621" w:history="1">
        <w:r w:rsidRPr="003E61A6">
          <w:rPr>
            <w:rStyle w:val="Hyperlink"/>
            <w:rFonts w:cs="Times New Roman"/>
            <w:noProof/>
            <w:sz w:val="16"/>
            <w:szCs w:val="16"/>
          </w:rPr>
          <w:t xml:space="preserve">4. </w:t>
        </w:r>
        <w:r w:rsidRPr="003E61A6">
          <w:rPr>
            <w:rStyle w:val="Hyperlink"/>
            <w:rFonts w:cs="Times New Roman"/>
            <w:noProof/>
            <w:sz w:val="16"/>
            <w:szCs w:val="16"/>
            <w:lang w:val="en-US"/>
          </w:rPr>
          <w:t>Summary receiver-operating characteristic (SROC) curve</w:t>
        </w:r>
        <w:r w:rsidRPr="003E61A6">
          <w:rPr>
            <w:rFonts w:cs="Times New Roman"/>
            <w:noProof/>
            <w:webHidden/>
            <w:sz w:val="16"/>
            <w:szCs w:val="16"/>
          </w:rPr>
          <w:tab/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cs="Times New Roman"/>
            <w:noProof/>
            <w:webHidden/>
            <w:sz w:val="16"/>
            <w:szCs w:val="16"/>
          </w:rPr>
          <w:instrText xml:space="preserve"> PAGEREF _Toc109402621 \h </w:instrText>
        </w:r>
        <w:r w:rsidRPr="003E61A6">
          <w:rPr>
            <w:rFonts w:cs="Times New Roman"/>
            <w:noProof/>
            <w:webHidden/>
            <w:sz w:val="16"/>
            <w:szCs w:val="16"/>
          </w:rPr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cs="Times New Roman"/>
            <w:noProof/>
            <w:webHidden/>
            <w:sz w:val="16"/>
            <w:szCs w:val="16"/>
          </w:rPr>
          <w:t>11</w:t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end"/>
        </w:r>
      </w:hyperlink>
    </w:p>
    <w:p w14:paraId="0E6B4B26" w14:textId="2D92CB6B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2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S4. 1 SROC curve of Indian studies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_Toc109402622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11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452EA9C0" w14:textId="57E2FC5D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3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S4. 2 SROC curve of Sri Lankan studies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_Toc109402623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12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2A330664" w14:textId="062AB61D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4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S4. 3 Prevalence less than 50, more than 10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_Toc109402624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13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0288E36D" w14:textId="20555921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5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S4. 4 Prevalence more than 10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_Toc109402625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14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58898FCF" w14:textId="5D21E8DD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6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Figure S4. 5 Prevalence less than 50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_Toc109402626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15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305ECF6B" w14:textId="1152F112" w:rsidR="003E61A6" w:rsidRPr="003E61A6" w:rsidRDefault="003E61A6">
      <w:pPr>
        <w:pStyle w:val="TOC1"/>
        <w:rPr>
          <w:rFonts w:eastAsiaTheme="minorEastAsia" w:cs="Times New Roman"/>
          <w:noProof/>
          <w:sz w:val="16"/>
          <w:szCs w:val="16"/>
          <w:lang w:eastAsia="en-IN" w:bidi="ar-SA"/>
        </w:rPr>
      </w:pPr>
      <w:hyperlink w:anchor="_Toc109402627" w:history="1">
        <w:r w:rsidRPr="003E61A6">
          <w:rPr>
            <w:rStyle w:val="Hyperlink"/>
            <w:rFonts w:cs="Times New Roman"/>
            <w:noProof/>
            <w:sz w:val="16"/>
            <w:szCs w:val="16"/>
            <w:lang w:val="en-US"/>
          </w:rPr>
          <w:t>5. List of articles excluded from the review with reasons</w:t>
        </w:r>
        <w:r w:rsidRPr="003E61A6">
          <w:rPr>
            <w:rFonts w:cs="Times New Roman"/>
            <w:noProof/>
            <w:webHidden/>
            <w:sz w:val="16"/>
            <w:szCs w:val="16"/>
          </w:rPr>
          <w:tab/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cs="Times New Roman"/>
            <w:noProof/>
            <w:webHidden/>
            <w:sz w:val="16"/>
            <w:szCs w:val="16"/>
          </w:rPr>
          <w:instrText xml:space="preserve"> PAGEREF _Toc109402627 \h </w:instrText>
        </w:r>
        <w:r w:rsidRPr="003E61A6">
          <w:rPr>
            <w:rFonts w:cs="Times New Roman"/>
            <w:noProof/>
            <w:webHidden/>
            <w:sz w:val="16"/>
            <w:szCs w:val="16"/>
          </w:rPr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cs="Times New Roman"/>
            <w:noProof/>
            <w:webHidden/>
            <w:sz w:val="16"/>
            <w:szCs w:val="16"/>
          </w:rPr>
          <w:t>16</w:t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end"/>
        </w:r>
      </w:hyperlink>
    </w:p>
    <w:p w14:paraId="404816D6" w14:textId="5F45A192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8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Table S5. 1</w:t>
        </w:r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 xml:space="preserve"> Reason for exclusion – studies conducted among the patient population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_Toc109402628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16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28A0D6DA" w14:textId="744F34A1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29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Table S5. 2</w:t>
        </w:r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  <w:lang w:val="en-US"/>
          </w:rPr>
          <w:t xml:space="preserve"> Reason for exclusion – other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_Toc109402629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20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3D5F2B22" w14:textId="114B53CF" w:rsidR="003E61A6" w:rsidRPr="003E61A6" w:rsidRDefault="003E61A6">
      <w:pPr>
        <w:pStyle w:val="TOC1"/>
        <w:rPr>
          <w:rFonts w:eastAsiaTheme="minorEastAsia" w:cs="Times New Roman"/>
          <w:noProof/>
          <w:sz w:val="16"/>
          <w:szCs w:val="16"/>
          <w:lang w:eastAsia="en-IN" w:bidi="ar-SA"/>
        </w:rPr>
      </w:pPr>
      <w:hyperlink w:anchor="_Toc109402630" w:history="1">
        <w:r w:rsidRPr="003E61A6">
          <w:rPr>
            <w:rStyle w:val="Hyperlink"/>
            <w:rFonts w:cs="Times New Roman"/>
            <w:noProof/>
            <w:sz w:val="16"/>
            <w:szCs w:val="16"/>
          </w:rPr>
          <w:t>6. Data from included studies</w:t>
        </w:r>
        <w:r w:rsidRPr="003E61A6">
          <w:rPr>
            <w:rFonts w:cs="Times New Roman"/>
            <w:noProof/>
            <w:webHidden/>
            <w:sz w:val="16"/>
            <w:szCs w:val="16"/>
          </w:rPr>
          <w:tab/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cs="Times New Roman"/>
            <w:noProof/>
            <w:webHidden/>
            <w:sz w:val="16"/>
            <w:szCs w:val="16"/>
          </w:rPr>
          <w:instrText xml:space="preserve"> PAGEREF _Toc109402630 \h </w:instrText>
        </w:r>
        <w:r w:rsidRPr="003E61A6">
          <w:rPr>
            <w:rFonts w:cs="Times New Roman"/>
            <w:noProof/>
            <w:webHidden/>
            <w:sz w:val="16"/>
            <w:szCs w:val="16"/>
          </w:rPr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cs="Times New Roman"/>
            <w:noProof/>
            <w:webHidden/>
            <w:sz w:val="16"/>
            <w:szCs w:val="16"/>
          </w:rPr>
          <w:t>24</w:t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end"/>
        </w:r>
      </w:hyperlink>
    </w:p>
    <w:p w14:paraId="07068B33" w14:textId="184D38C9" w:rsidR="003E61A6" w:rsidRPr="003E61A6" w:rsidRDefault="003E61A6">
      <w:pPr>
        <w:pStyle w:val="TOC3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16"/>
          <w:szCs w:val="16"/>
          <w:lang w:eastAsia="en-IN" w:bidi="ar-SA"/>
        </w:rPr>
      </w:pPr>
      <w:hyperlink w:anchor="_Toc109402631" w:history="1">
        <w:r w:rsidRPr="003E61A6">
          <w:rPr>
            <w:rStyle w:val="Hyperlink"/>
            <w:rFonts w:ascii="Times New Roman" w:hAnsi="Times New Roman" w:cs="Times New Roman"/>
            <w:noProof/>
            <w:sz w:val="16"/>
            <w:szCs w:val="16"/>
          </w:rPr>
          <w:t>Table S6. 1 Data from the included studies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tab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instrText xml:space="preserve"> PAGEREF _Toc109402631 \h </w:instrTex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ascii="Times New Roman" w:hAnsi="Times New Roman" w:cs="Times New Roman"/>
            <w:noProof/>
            <w:webHidden/>
            <w:sz w:val="16"/>
            <w:szCs w:val="16"/>
          </w:rPr>
          <w:t>24</w:t>
        </w:r>
        <w:r w:rsidRPr="003E61A6">
          <w:rPr>
            <w:rFonts w:ascii="Times New Roman" w:hAnsi="Times New Roman" w:cs="Times New Roman"/>
            <w:noProof/>
            <w:webHidden/>
            <w:sz w:val="16"/>
            <w:szCs w:val="16"/>
          </w:rPr>
          <w:fldChar w:fldCharType="end"/>
        </w:r>
      </w:hyperlink>
    </w:p>
    <w:p w14:paraId="2116E0D2" w14:textId="34B071DA" w:rsidR="003E61A6" w:rsidRPr="003E61A6" w:rsidRDefault="003E61A6">
      <w:pPr>
        <w:pStyle w:val="TOC1"/>
        <w:rPr>
          <w:rFonts w:eastAsiaTheme="minorEastAsia" w:cs="Times New Roman"/>
          <w:noProof/>
          <w:sz w:val="16"/>
          <w:szCs w:val="16"/>
          <w:lang w:eastAsia="en-IN" w:bidi="ar-SA"/>
        </w:rPr>
      </w:pPr>
      <w:hyperlink w:anchor="_Toc109402632" w:history="1">
        <w:r w:rsidRPr="003E61A6">
          <w:rPr>
            <w:rStyle w:val="Hyperlink"/>
            <w:rFonts w:cs="Times New Roman"/>
            <w:noProof/>
            <w:sz w:val="16"/>
            <w:szCs w:val="16"/>
          </w:rPr>
          <w:t>7. Articles included in the review</w:t>
        </w:r>
        <w:r w:rsidRPr="003E61A6">
          <w:rPr>
            <w:rFonts w:cs="Times New Roman"/>
            <w:noProof/>
            <w:webHidden/>
            <w:sz w:val="16"/>
            <w:szCs w:val="16"/>
          </w:rPr>
          <w:tab/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begin"/>
        </w:r>
        <w:r w:rsidRPr="003E61A6">
          <w:rPr>
            <w:rFonts w:cs="Times New Roman"/>
            <w:noProof/>
            <w:webHidden/>
            <w:sz w:val="16"/>
            <w:szCs w:val="16"/>
          </w:rPr>
          <w:instrText xml:space="preserve"> PAGEREF _Toc109402632 \h </w:instrText>
        </w:r>
        <w:r w:rsidRPr="003E61A6">
          <w:rPr>
            <w:rFonts w:cs="Times New Roman"/>
            <w:noProof/>
            <w:webHidden/>
            <w:sz w:val="16"/>
            <w:szCs w:val="16"/>
          </w:rPr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separate"/>
        </w:r>
        <w:r w:rsidR="00C75075">
          <w:rPr>
            <w:rFonts w:cs="Times New Roman"/>
            <w:noProof/>
            <w:webHidden/>
            <w:sz w:val="16"/>
            <w:szCs w:val="16"/>
          </w:rPr>
          <w:t>25</w:t>
        </w:r>
        <w:r w:rsidRPr="003E61A6">
          <w:rPr>
            <w:rFonts w:cs="Times New Roman"/>
            <w:noProof/>
            <w:webHidden/>
            <w:sz w:val="16"/>
            <w:szCs w:val="16"/>
          </w:rPr>
          <w:fldChar w:fldCharType="end"/>
        </w:r>
      </w:hyperlink>
    </w:p>
    <w:p w14:paraId="7AC93A4B" w14:textId="05BBA219" w:rsidR="00C70F92" w:rsidRDefault="00507F7F" w:rsidP="00156B8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B87">
        <w:rPr>
          <w:rFonts w:ascii="Times New Roman" w:hAnsi="Times New Roman" w:cs="Times New Roman"/>
          <w:color w:val="000000" w:themeColor="text1"/>
          <w:sz w:val="16"/>
          <w:szCs w:val="16"/>
        </w:rPr>
        <w:fldChar w:fldCharType="end"/>
      </w:r>
      <w:r w:rsidR="00C70F92">
        <w:rPr>
          <w:rFonts w:ascii="Times New Roman" w:hAnsi="Times New Roman" w:cs="Times New Roman"/>
          <w:sz w:val="24"/>
          <w:szCs w:val="24"/>
        </w:rPr>
        <w:tab/>
      </w:r>
    </w:p>
    <w:p w14:paraId="26456A8B" w14:textId="47F67112" w:rsidR="007A3ECC" w:rsidRDefault="007A3ECC" w:rsidP="007A3ECC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C8DFD" w14:textId="7DC00390" w:rsidR="00A62F00" w:rsidRDefault="00A62F00" w:rsidP="007A3ECC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55B7A7" w14:textId="4A35DFEB" w:rsidR="00A62F00" w:rsidRDefault="00A62F00" w:rsidP="007A3ECC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C0B72" w14:textId="48716BFC" w:rsidR="00A62F00" w:rsidRDefault="00A62F00" w:rsidP="007A3ECC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0B7245" w14:textId="51EB57F5" w:rsidR="00F2314C" w:rsidRDefault="000058FD" w:rsidP="00D80D61">
      <w:pPr>
        <w:pStyle w:val="Heading1"/>
      </w:pPr>
      <w:bookmarkStart w:id="0" w:name="_Toc109402600"/>
      <w:r w:rsidRPr="00F2314C">
        <w:lastRenderedPageBreak/>
        <w:t xml:space="preserve">1. </w:t>
      </w:r>
      <w:r w:rsidR="00D44DF0" w:rsidRPr="00D80D61">
        <w:t xml:space="preserve">Operational </w:t>
      </w:r>
      <w:r w:rsidR="00C77E91" w:rsidRPr="00D80D61">
        <w:t>d</w:t>
      </w:r>
      <w:r w:rsidRPr="00D80D61">
        <w:t>efinitions</w:t>
      </w:r>
      <w:bookmarkEnd w:id="0"/>
      <w:r w:rsidRPr="006C37EE">
        <w:t xml:space="preserve"> </w:t>
      </w:r>
    </w:p>
    <w:p w14:paraId="4C9A380E" w14:textId="77777777" w:rsidR="00C804BC" w:rsidRPr="00C804BC" w:rsidRDefault="00C804BC" w:rsidP="00C804BC">
      <w:pPr>
        <w:spacing w:after="0" w:line="240" w:lineRule="auto"/>
      </w:pPr>
    </w:p>
    <w:p w14:paraId="4B7EB068" w14:textId="3347C533" w:rsidR="00413EF2" w:rsidRPr="00D80D61" w:rsidRDefault="001E012A" w:rsidP="00D80D6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D80D61">
        <w:rPr>
          <w:rFonts w:ascii="Times New Roman" w:hAnsi="Times New Roman" w:cs="Times New Roman"/>
          <w:i/>
          <w:iCs/>
          <w:sz w:val="20"/>
        </w:rPr>
        <w:t>lip and oral cavity cancers</w:t>
      </w:r>
      <w:r w:rsidR="008A6D71" w:rsidRPr="00D80D61">
        <w:rPr>
          <w:rFonts w:ascii="Times New Roman" w:hAnsi="Times New Roman" w:cs="Times New Roman"/>
          <w:sz w:val="20"/>
        </w:rPr>
        <w:t xml:space="preserve">: </w:t>
      </w:r>
      <w:r w:rsidR="004138D6" w:rsidRPr="00D80D61">
        <w:rPr>
          <w:rFonts w:ascii="Times New Roman" w:hAnsi="Times New Roman" w:cs="Times New Roman"/>
          <w:sz w:val="20"/>
        </w:rPr>
        <w:t xml:space="preserve">It is a </w:t>
      </w:r>
      <w:r w:rsidR="00413EF2" w:rsidRPr="00D80D61">
        <w:rPr>
          <w:rFonts w:ascii="Times New Roman" w:hAnsi="Times New Roman" w:cs="Times New Roman"/>
          <w:sz w:val="20"/>
        </w:rPr>
        <w:t>disease in which malignant (cancer) cells form in the lips or mouth.</w:t>
      </w:r>
    </w:p>
    <w:p w14:paraId="225E7B40" w14:textId="776D59D1" w:rsidR="008F211D" w:rsidRPr="00D80D61" w:rsidRDefault="001E012A" w:rsidP="00D80D6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D80D61">
        <w:rPr>
          <w:rFonts w:ascii="Times New Roman" w:hAnsi="Times New Roman" w:cs="Times New Roman"/>
          <w:i/>
          <w:iCs/>
          <w:sz w:val="20"/>
        </w:rPr>
        <w:t>potentially malignant disorders (PMD)</w:t>
      </w:r>
      <w:r w:rsidR="008A6D71" w:rsidRPr="00D80D61">
        <w:rPr>
          <w:rFonts w:ascii="Times New Roman" w:hAnsi="Times New Roman" w:cs="Times New Roman"/>
          <w:i/>
          <w:iCs/>
          <w:sz w:val="20"/>
        </w:rPr>
        <w:t>:</w:t>
      </w:r>
      <w:r w:rsidR="008A6D71" w:rsidRPr="00D80D61">
        <w:rPr>
          <w:rFonts w:ascii="Times New Roman" w:hAnsi="Times New Roman" w:cs="Times New Roman"/>
          <w:sz w:val="20"/>
        </w:rPr>
        <w:t xml:space="preserve"> </w:t>
      </w:r>
      <w:r w:rsidR="008F211D" w:rsidRPr="00D80D61">
        <w:rPr>
          <w:rFonts w:ascii="Times New Roman" w:hAnsi="Times New Roman" w:cs="Times New Roman"/>
          <w:sz w:val="20"/>
        </w:rPr>
        <w:t>Oral potentially malignant disorders (OPMDs) are conditions that precede the onset of invasive cancers of the oral cavity</w:t>
      </w:r>
      <w:r w:rsidR="00303807" w:rsidRPr="00D80D61">
        <w:rPr>
          <w:rFonts w:ascii="Times New Roman" w:hAnsi="Times New Roman" w:cs="Times New Roman"/>
          <w:sz w:val="20"/>
        </w:rPr>
        <w:t xml:space="preserve"> which includes </w:t>
      </w:r>
      <w:proofErr w:type="spellStart"/>
      <w:r w:rsidR="008F211D" w:rsidRPr="00D80D61">
        <w:rPr>
          <w:rFonts w:ascii="Times New Roman" w:hAnsi="Times New Roman" w:cs="Times New Roman"/>
          <w:sz w:val="20"/>
        </w:rPr>
        <w:t>Leukoplakia</w:t>
      </w:r>
      <w:proofErr w:type="spellEnd"/>
      <w:r w:rsidR="008F211D" w:rsidRPr="00D80D61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8F211D" w:rsidRPr="00D80D61">
        <w:rPr>
          <w:rFonts w:ascii="Times New Roman" w:hAnsi="Times New Roman" w:cs="Times New Roman"/>
          <w:sz w:val="20"/>
        </w:rPr>
        <w:t>erythroplakia</w:t>
      </w:r>
      <w:proofErr w:type="spellEnd"/>
      <w:r w:rsidR="008F211D" w:rsidRPr="00D80D61">
        <w:rPr>
          <w:rFonts w:ascii="Times New Roman" w:hAnsi="Times New Roman" w:cs="Times New Roman"/>
          <w:sz w:val="20"/>
        </w:rPr>
        <w:t xml:space="preserve">, Proliferative Verrucous </w:t>
      </w:r>
      <w:proofErr w:type="spellStart"/>
      <w:r w:rsidR="008F211D" w:rsidRPr="00D80D61">
        <w:rPr>
          <w:rFonts w:ascii="Times New Roman" w:hAnsi="Times New Roman" w:cs="Times New Roman"/>
          <w:sz w:val="20"/>
        </w:rPr>
        <w:t>Leukoplakia</w:t>
      </w:r>
      <w:proofErr w:type="spellEnd"/>
      <w:r w:rsidR="008F211D" w:rsidRPr="00D80D61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8F211D" w:rsidRPr="00D80D61">
        <w:rPr>
          <w:rFonts w:ascii="Times New Roman" w:hAnsi="Times New Roman" w:cs="Times New Roman"/>
          <w:sz w:val="20"/>
        </w:rPr>
        <w:t>Erythroplakia</w:t>
      </w:r>
      <w:proofErr w:type="spellEnd"/>
      <w:r w:rsidR="008F211D" w:rsidRPr="00D80D61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8F211D" w:rsidRPr="00D80D61">
        <w:rPr>
          <w:rFonts w:ascii="Times New Roman" w:hAnsi="Times New Roman" w:cs="Times New Roman"/>
          <w:sz w:val="20"/>
        </w:rPr>
        <w:t>Erythroleukoplakia</w:t>
      </w:r>
      <w:proofErr w:type="spellEnd"/>
      <w:r w:rsidR="008F211D" w:rsidRPr="00D80D61">
        <w:rPr>
          <w:rFonts w:ascii="Times New Roman" w:hAnsi="Times New Roman" w:cs="Times New Roman"/>
          <w:sz w:val="20"/>
        </w:rPr>
        <w:t>, Oral Lichen Planus, Oral Lichenoid Lesions, Oral Submucous Fibrosis, palatal lesions</w:t>
      </w:r>
      <w:r w:rsidR="009C2900" w:rsidRPr="00D80D61">
        <w:rPr>
          <w:rFonts w:ascii="Times New Roman" w:hAnsi="Times New Roman" w:cs="Times New Roman"/>
          <w:sz w:val="20"/>
        </w:rPr>
        <w:t>.</w:t>
      </w:r>
    </w:p>
    <w:p w14:paraId="792DC936" w14:textId="3BED45E7" w:rsidR="00584C7C" w:rsidRPr="00D80D61" w:rsidRDefault="00D40A1D" w:rsidP="00D80D6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D80D61">
        <w:rPr>
          <w:rFonts w:ascii="Times New Roman" w:hAnsi="Times New Roman" w:cs="Times New Roman"/>
          <w:i/>
          <w:iCs/>
          <w:sz w:val="20"/>
        </w:rPr>
        <w:t>F</w:t>
      </w:r>
      <w:r w:rsidR="001E012A" w:rsidRPr="00D80D61">
        <w:rPr>
          <w:rFonts w:ascii="Times New Roman" w:hAnsi="Times New Roman" w:cs="Times New Roman"/>
          <w:i/>
          <w:iCs/>
          <w:sz w:val="20"/>
        </w:rPr>
        <w:t>rontline</w:t>
      </w:r>
      <w:r w:rsidRPr="00D80D61">
        <w:rPr>
          <w:rFonts w:ascii="Times New Roman" w:hAnsi="Times New Roman" w:cs="Times New Roman"/>
          <w:i/>
          <w:iCs/>
          <w:sz w:val="20"/>
        </w:rPr>
        <w:t xml:space="preserve"> health</w:t>
      </w:r>
      <w:r w:rsidR="001E012A" w:rsidRPr="00D80D61">
        <w:rPr>
          <w:rFonts w:ascii="Times New Roman" w:hAnsi="Times New Roman" w:cs="Times New Roman"/>
          <w:i/>
          <w:iCs/>
          <w:sz w:val="20"/>
        </w:rPr>
        <w:t xml:space="preserve"> workers</w:t>
      </w:r>
      <w:r w:rsidR="00D97368" w:rsidRPr="00D80D61">
        <w:rPr>
          <w:rFonts w:ascii="Times New Roman" w:hAnsi="Times New Roman" w:cs="Times New Roman"/>
          <w:i/>
          <w:iCs/>
          <w:sz w:val="20"/>
        </w:rPr>
        <w:t>:</w:t>
      </w:r>
      <w:r w:rsidR="00D97368" w:rsidRPr="00D80D61">
        <w:rPr>
          <w:rFonts w:ascii="Times New Roman" w:hAnsi="Times New Roman" w:cs="Times New Roman"/>
          <w:sz w:val="20"/>
        </w:rPr>
        <w:t xml:space="preserve"> </w:t>
      </w:r>
      <w:r w:rsidR="00356D13" w:rsidRPr="00D80D61">
        <w:rPr>
          <w:rFonts w:ascii="Times New Roman" w:hAnsi="Times New Roman" w:cs="Times New Roman"/>
          <w:sz w:val="20"/>
        </w:rPr>
        <w:t>They</w:t>
      </w:r>
      <w:r w:rsidR="000849F6" w:rsidRPr="00D80D61">
        <w:rPr>
          <w:rFonts w:ascii="Times New Roman" w:hAnsi="Times New Roman" w:cs="Times New Roman"/>
          <w:sz w:val="20"/>
        </w:rPr>
        <w:t xml:space="preserve"> </w:t>
      </w:r>
      <w:r w:rsidR="00584C7C" w:rsidRPr="00D80D61">
        <w:rPr>
          <w:rFonts w:ascii="Times New Roman" w:hAnsi="Times New Roman" w:cs="Times New Roman"/>
          <w:sz w:val="20"/>
        </w:rPr>
        <w:t xml:space="preserve">are those who directly provide </w:t>
      </w:r>
      <w:r w:rsidR="000E091F" w:rsidRPr="00D80D61">
        <w:rPr>
          <w:rFonts w:ascii="Times New Roman" w:hAnsi="Times New Roman" w:cs="Times New Roman"/>
          <w:sz w:val="20"/>
        </w:rPr>
        <w:t xml:space="preserve">nonspecialized </w:t>
      </w:r>
      <w:r w:rsidR="00584C7C" w:rsidRPr="00D80D61">
        <w:rPr>
          <w:rFonts w:ascii="Times New Roman" w:hAnsi="Times New Roman" w:cs="Times New Roman"/>
          <w:sz w:val="20"/>
        </w:rPr>
        <w:t xml:space="preserve">basic health service at </w:t>
      </w:r>
      <w:r w:rsidR="000E091F" w:rsidRPr="00D80D61">
        <w:rPr>
          <w:rFonts w:ascii="Times New Roman" w:hAnsi="Times New Roman" w:cs="Times New Roman"/>
          <w:sz w:val="20"/>
        </w:rPr>
        <w:t>the community level like Accredited Social Health Activist (ASHA), Auxiliary nurse midwife (ANM), Multipurpose Health Workers (Male/Female), Anganwadi workers (AWW).</w:t>
      </w:r>
    </w:p>
    <w:p w14:paraId="5CB2C6FD" w14:textId="391B960C" w:rsidR="007E364D" w:rsidRPr="00D80D61" w:rsidRDefault="001E012A" w:rsidP="00D80D61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D80D61">
        <w:rPr>
          <w:rFonts w:ascii="Times New Roman" w:hAnsi="Times New Roman" w:cs="Times New Roman"/>
          <w:i/>
          <w:iCs/>
          <w:sz w:val="20"/>
        </w:rPr>
        <w:t>Conventional Oral Examination</w:t>
      </w:r>
      <w:r w:rsidR="00830A14" w:rsidRPr="00D80D61">
        <w:rPr>
          <w:rFonts w:ascii="Times New Roman" w:hAnsi="Times New Roman" w:cs="Times New Roman"/>
          <w:i/>
          <w:iCs/>
          <w:sz w:val="20"/>
        </w:rPr>
        <w:t>:</w:t>
      </w:r>
      <w:r w:rsidR="00830A14" w:rsidRPr="00D80D61">
        <w:rPr>
          <w:rFonts w:ascii="Times New Roman" w:hAnsi="Times New Roman" w:cs="Times New Roman"/>
          <w:sz w:val="20"/>
        </w:rPr>
        <w:t xml:space="preserve"> </w:t>
      </w:r>
      <w:r w:rsidR="007A3FD7" w:rsidRPr="00D80D61">
        <w:rPr>
          <w:rFonts w:ascii="Times New Roman" w:hAnsi="Times New Roman" w:cs="Times New Roman"/>
          <w:sz w:val="20"/>
        </w:rPr>
        <w:t xml:space="preserve">It is a </w:t>
      </w:r>
      <w:r w:rsidR="001F2C44" w:rsidRPr="00D80D61">
        <w:rPr>
          <w:rFonts w:ascii="Times New Roman" w:hAnsi="Times New Roman" w:cs="Times New Roman"/>
          <w:sz w:val="20"/>
        </w:rPr>
        <w:t xml:space="preserve">method of screening to detect the presence of potentially malignant disorders or very early stages of oral cancer with systematic visual inspection of the buccal and labial mucosa, gingivae, </w:t>
      </w:r>
      <w:proofErr w:type="spellStart"/>
      <w:r w:rsidR="001F2C44" w:rsidRPr="00D80D61">
        <w:rPr>
          <w:rFonts w:ascii="Times New Roman" w:hAnsi="Times New Roman" w:cs="Times New Roman"/>
          <w:sz w:val="20"/>
        </w:rPr>
        <w:t>bucco</w:t>
      </w:r>
      <w:proofErr w:type="spellEnd"/>
      <w:r w:rsidR="001F2C44" w:rsidRPr="00D80D61">
        <w:rPr>
          <w:rFonts w:ascii="Times New Roman" w:hAnsi="Times New Roman" w:cs="Times New Roman"/>
          <w:sz w:val="20"/>
        </w:rPr>
        <w:t>-alveolar sulci, tongue, palate, and floor of mouth, under adequate light with disposable instrument</w:t>
      </w:r>
      <w:r w:rsidR="007A3FD7" w:rsidRPr="00D80D61">
        <w:rPr>
          <w:rFonts w:ascii="Times New Roman" w:hAnsi="Times New Roman" w:cs="Times New Roman"/>
          <w:sz w:val="20"/>
        </w:rPr>
        <w:t>.</w:t>
      </w:r>
    </w:p>
    <w:p w14:paraId="79609349" w14:textId="72580C38" w:rsidR="005D1637" w:rsidRPr="00D80D61" w:rsidRDefault="001E012A" w:rsidP="00D80D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D80D61">
        <w:rPr>
          <w:rFonts w:ascii="Times New Roman" w:hAnsi="Times New Roman" w:cs="Times New Roman"/>
          <w:i/>
          <w:iCs/>
          <w:color w:val="000000" w:themeColor="text1"/>
          <w:sz w:val="20"/>
        </w:rPr>
        <w:t>Toluidine blue staining</w:t>
      </w:r>
      <w:r w:rsidR="00EE23C4" w:rsidRPr="00D80D61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: </w:t>
      </w:r>
      <w:r w:rsidR="002B3FC4" w:rsidRPr="00D80D61">
        <w:rPr>
          <w:rFonts w:ascii="Times New Roman" w:hAnsi="Times New Roman" w:cs="Times New Roman"/>
          <w:color w:val="000000" w:themeColor="text1"/>
          <w:sz w:val="20"/>
        </w:rPr>
        <w:t>It</w:t>
      </w:r>
      <w:r w:rsidR="005D1637" w:rsidRPr="00D80D61">
        <w:rPr>
          <w:rFonts w:ascii="Times New Roman" w:hAnsi="Times New Roman" w:cs="Times New Roman"/>
          <w:color w:val="000000" w:themeColor="text1"/>
          <w:sz w:val="20"/>
        </w:rPr>
        <w:t xml:space="preserve"> is an adjunct screening technique considered to be sensitive in identifying early </w:t>
      </w:r>
      <w:proofErr w:type="spellStart"/>
      <w:r w:rsidR="005D1637" w:rsidRPr="00D80D61">
        <w:rPr>
          <w:rFonts w:ascii="Times New Roman" w:hAnsi="Times New Roman" w:cs="Times New Roman"/>
          <w:color w:val="000000" w:themeColor="text1"/>
          <w:sz w:val="20"/>
        </w:rPr>
        <w:t>oro</w:t>
      </w:r>
      <w:proofErr w:type="spellEnd"/>
      <w:r w:rsidR="005D1637" w:rsidRPr="00D80D61">
        <w:rPr>
          <w:rFonts w:ascii="Times New Roman" w:hAnsi="Times New Roman" w:cs="Times New Roman"/>
          <w:color w:val="000000" w:themeColor="text1"/>
          <w:sz w:val="20"/>
        </w:rPr>
        <w:t>-pharyngeal premalignant and malignant lesions</w:t>
      </w:r>
      <w:r w:rsidR="00985E8C" w:rsidRPr="00D80D61">
        <w:rPr>
          <w:rFonts w:ascii="Times New Roman" w:hAnsi="Times New Roman" w:cs="Times New Roman"/>
          <w:color w:val="000000" w:themeColor="text1"/>
          <w:sz w:val="20"/>
        </w:rPr>
        <w:t>.</w:t>
      </w:r>
      <w:r w:rsidR="00923DED" w:rsidRPr="00D80D6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6531AB" w:rsidRPr="00D80D61">
        <w:rPr>
          <w:rFonts w:ascii="Times New Roman" w:hAnsi="Times New Roman" w:cs="Times New Roman"/>
          <w:color w:val="000000" w:themeColor="text1"/>
          <w:sz w:val="20"/>
        </w:rPr>
        <w:t xml:space="preserve">In this technique, </w:t>
      </w:r>
      <w:r w:rsidR="005D1637" w:rsidRPr="00D80D61">
        <w:rPr>
          <w:rFonts w:ascii="Times New Roman" w:hAnsi="Times New Roman" w:cs="Times New Roman"/>
          <w:color w:val="000000" w:themeColor="text1"/>
          <w:sz w:val="20"/>
        </w:rPr>
        <w:t xml:space="preserve">debris </w:t>
      </w:r>
      <w:r w:rsidR="006531AB" w:rsidRPr="00D80D61">
        <w:rPr>
          <w:rFonts w:ascii="Times New Roman" w:hAnsi="Times New Roman" w:cs="Times New Roman"/>
          <w:color w:val="000000" w:themeColor="text1"/>
          <w:sz w:val="20"/>
        </w:rPr>
        <w:t xml:space="preserve">was removed </w:t>
      </w:r>
      <w:r w:rsidR="005D1637" w:rsidRPr="00D80D61">
        <w:rPr>
          <w:rFonts w:ascii="Times New Roman" w:hAnsi="Times New Roman" w:cs="Times New Roman"/>
          <w:color w:val="000000" w:themeColor="text1"/>
          <w:sz w:val="20"/>
        </w:rPr>
        <w:t>prior to rinsing with 1% acetic acid for 20 sec. Toluidine blue (1% W/W) was applied as an oral rinse for 20 sec and then 1% acetic acid was used for 20 the sec to eliminate the mechanically retained stain. Lesions that showed dark blue staining were positive for premalignant or malignant tissue.</w:t>
      </w:r>
    </w:p>
    <w:p w14:paraId="1F272FC8" w14:textId="36D9B396" w:rsidR="001E012A" w:rsidRPr="00D80D61" w:rsidRDefault="001E012A" w:rsidP="00D80D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D80D61">
        <w:rPr>
          <w:rFonts w:ascii="Times New Roman" w:hAnsi="Times New Roman" w:cs="Times New Roman"/>
          <w:i/>
          <w:iCs/>
          <w:color w:val="000000" w:themeColor="text1"/>
          <w:sz w:val="20"/>
        </w:rPr>
        <w:t>Oral cytology</w:t>
      </w:r>
      <w:r w:rsidR="00830A14" w:rsidRPr="00D80D61">
        <w:rPr>
          <w:rFonts w:ascii="Times New Roman" w:hAnsi="Times New Roman" w:cs="Times New Roman"/>
          <w:i/>
          <w:iCs/>
          <w:color w:val="000000" w:themeColor="text1"/>
          <w:sz w:val="20"/>
        </w:rPr>
        <w:t>:</w:t>
      </w:r>
      <w:r w:rsidR="00830A14" w:rsidRPr="00D80D61">
        <w:rPr>
          <w:rFonts w:ascii="Times New Roman" w:hAnsi="Times New Roman" w:cs="Times New Roman"/>
          <w:color w:val="000000" w:themeColor="text1"/>
          <w:sz w:val="20"/>
        </w:rPr>
        <w:t xml:space="preserve"> Oral exfoliative cytology is </w:t>
      </w:r>
      <w:r w:rsidR="00613DE5" w:rsidRPr="00D80D61">
        <w:rPr>
          <w:rFonts w:ascii="Times New Roman" w:hAnsi="Times New Roman" w:cs="Times New Roman"/>
          <w:color w:val="000000" w:themeColor="text1"/>
          <w:sz w:val="20"/>
        </w:rPr>
        <w:t>a non-invasive</w:t>
      </w:r>
      <w:r w:rsidR="00830A14" w:rsidRPr="00D80D61">
        <w:rPr>
          <w:rFonts w:ascii="Times New Roman" w:hAnsi="Times New Roman" w:cs="Times New Roman"/>
          <w:color w:val="000000" w:themeColor="text1"/>
          <w:sz w:val="20"/>
        </w:rPr>
        <w:t xml:space="preserve"> commonly used adjunct to oral visual inspection.</w:t>
      </w:r>
      <w:r w:rsidR="004A5904" w:rsidRPr="00D80D6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A653D8" w:rsidRPr="00D80D61">
        <w:rPr>
          <w:rFonts w:ascii="Times New Roman" w:hAnsi="Times New Roman" w:cs="Times New Roman"/>
          <w:color w:val="000000" w:themeColor="text1"/>
          <w:sz w:val="20"/>
        </w:rPr>
        <w:t>In this technique, o</w:t>
      </w:r>
      <w:r w:rsidR="004A5904" w:rsidRPr="00D80D61">
        <w:rPr>
          <w:rFonts w:ascii="Times New Roman" w:hAnsi="Times New Roman" w:cs="Times New Roman"/>
          <w:color w:val="000000" w:themeColor="text1"/>
          <w:sz w:val="20"/>
        </w:rPr>
        <w:t xml:space="preserve">ral cells </w:t>
      </w:r>
      <w:r w:rsidR="00A653D8" w:rsidRPr="00D80D61">
        <w:rPr>
          <w:rFonts w:ascii="Times New Roman" w:hAnsi="Times New Roman" w:cs="Times New Roman"/>
          <w:color w:val="000000" w:themeColor="text1"/>
          <w:sz w:val="20"/>
        </w:rPr>
        <w:t>are</w:t>
      </w:r>
      <w:r w:rsidR="004A5904" w:rsidRPr="00D80D61">
        <w:rPr>
          <w:rFonts w:ascii="Times New Roman" w:hAnsi="Times New Roman" w:cs="Times New Roman"/>
          <w:color w:val="000000" w:themeColor="text1"/>
          <w:sz w:val="20"/>
        </w:rPr>
        <w:t xml:space="preserve"> obtained by </w:t>
      </w:r>
      <w:r w:rsidR="004932FC" w:rsidRPr="00D80D61">
        <w:rPr>
          <w:rFonts w:ascii="Times New Roman" w:hAnsi="Times New Roman" w:cs="Times New Roman"/>
          <w:color w:val="000000" w:themeColor="text1"/>
          <w:sz w:val="20"/>
        </w:rPr>
        <w:t xml:space="preserve">brushing, smearing, scraping or lavage of </w:t>
      </w:r>
      <w:r w:rsidR="004A5904" w:rsidRPr="00D80D61">
        <w:rPr>
          <w:rFonts w:ascii="Times New Roman" w:hAnsi="Times New Roman" w:cs="Times New Roman"/>
          <w:color w:val="000000" w:themeColor="text1"/>
          <w:sz w:val="20"/>
        </w:rPr>
        <w:t>the surface of mucosa</w:t>
      </w:r>
      <w:r w:rsidR="004F692E" w:rsidRPr="00D80D61">
        <w:rPr>
          <w:rFonts w:ascii="Times New Roman" w:hAnsi="Times New Roman" w:cs="Times New Roman"/>
          <w:color w:val="000000" w:themeColor="text1"/>
          <w:sz w:val="20"/>
        </w:rPr>
        <w:t xml:space="preserve"> which are then sealed on glass slides</w:t>
      </w:r>
      <w:r w:rsidR="00CC45D2" w:rsidRPr="00D80D6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A5904" w:rsidRPr="00D80D61">
        <w:rPr>
          <w:rFonts w:ascii="Times New Roman" w:hAnsi="Times New Roman" w:cs="Times New Roman"/>
          <w:color w:val="000000" w:themeColor="text1"/>
          <w:sz w:val="20"/>
        </w:rPr>
        <w:t>and evaluated by a pathologist.</w:t>
      </w:r>
    </w:p>
    <w:p w14:paraId="1711BA9E" w14:textId="58CB430E" w:rsidR="00883C9A" w:rsidRPr="00D80D61" w:rsidRDefault="001E012A" w:rsidP="00D80D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D80D61">
        <w:rPr>
          <w:rFonts w:ascii="Times New Roman" w:hAnsi="Times New Roman" w:cs="Times New Roman"/>
          <w:i/>
          <w:iCs/>
          <w:color w:val="000000" w:themeColor="text1"/>
          <w:sz w:val="20"/>
        </w:rPr>
        <w:t>Chemiluminescent illumination</w:t>
      </w:r>
      <w:r w:rsidR="00830A14" w:rsidRPr="00D80D61">
        <w:rPr>
          <w:rFonts w:ascii="Times New Roman" w:hAnsi="Times New Roman" w:cs="Times New Roman"/>
          <w:i/>
          <w:iCs/>
          <w:color w:val="000000" w:themeColor="text1"/>
          <w:sz w:val="20"/>
        </w:rPr>
        <w:t>:</w:t>
      </w:r>
      <w:r w:rsidR="00830A14" w:rsidRPr="00D80D61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9637C" w:rsidRPr="00D80D61">
        <w:rPr>
          <w:rFonts w:ascii="Times New Roman" w:hAnsi="Times New Roman" w:cs="Times New Roman"/>
          <w:color w:val="000000" w:themeColor="text1"/>
          <w:sz w:val="20"/>
        </w:rPr>
        <w:t xml:space="preserve">It </w:t>
      </w:r>
      <w:r w:rsidR="005A409C" w:rsidRPr="00D80D61">
        <w:rPr>
          <w:rFonts w:ascii="Times New Roman" w:hAnsi="Times New Roman" w:cs="Times New Roman"/>
          <w:color w:val="000000" w:themeColor="text1"/>
          <w:sz w:val="20"/>
        </w:rPr>
        <w:t xml:space="preserve">is an oral examination screening aid that is claimed to improve identification, </w:t>
      </w:r>
      <w:proofErr w:type="gramStart"/>
      <w:r w:rsidR="005A409C" w:rsidRPr="00D80D61">
        <w:rPr>
          <w:rFonts w:ascii="Times New Roman" w:hAnsi="Times New Roman" w:cs="Times New Roman"/>
          <w:color w:val="000000" w:themeColor="text1"/>
          <w:sz w:val="20"/>
        </w:rPr>
        <w:t>evaluation</w:t>
      </w:r>
      <w:proofErr w:type="gramEnd"/>
      <w:r w:rsidR="005A409C" w:rsidRPr="00D80D61">
        <w:rPr>
          <w:rFonts w:ascii="Times New Roman" w:hAnsi="Times New Roman" w:cs="Times New Roman"/>
          <w:color w:val="000000" w:themeColor="text1"/>
          <w:sz w:val="20"/>
        </w:rPr>
        <w:t xml:space="preserve"> and monitoring of oral mucosal abnormalities in those with increased risk of oral cancer</w:t>
      </w:r>
      <w:r w:rsidR="00AE6F6D" w:rsidRPr="00D80D61">
        <w:rPr>
          <w:rFonts w:ascii="Times New Roman" w:hAnsi="Times New Roman" w:cs="Times New Roman"/>
          <w:color w:val="000000" w:themeColor="text1"/>
          <w:sz w:val="20"/>
        </w:rPr>
        <w:t>.</w:t>
      </w:r>
      <w:r w:rsidR="005A409C" w:rsidRPr="00D80D61">
        <w:rPr>
          <w:rFonts w:ascii="Times New Roman" w:hAnsi="Times New Roman" w:cs="Times New Roman"/>
          <w:color w:val="000000" w:themeColor="text1"/>
          <w:sz w:val="20"/>
        </w:rPr>
        <w:t xml:space="preserve"> In this technique, chemiluminescent light is used to visualize the oral cavity after rinsing the mouth with 1% dilute acetic acid. This highlights dysplastic white lesions as acetowhite regions.</w:t>
      </w:r>
    </w:p>
    <w:p w14:paraId="1E310981" w14:textId="0414EB8F" w:rsidR="00883C9A" w:rsidRDefault="00883C9A" w:rsidP="00D80D61">
      <w:pPr>
        <w:pStyle w:val="Heading1"/>
      </w:pPr>
      <w:bookmarkStart w:id="1" w:name="_Toc109402601"/>
      <w:r w:rsidRPr="00883C9A">
        <w:t>2. Search strategy</w:t>
      </w:r>
      <w:bookmarkEnd w:id="1"/>
    </w:p>
    <w:p w14:paraId="319D921C" w14:textId="77777777" w:rsidR="00C804BC" w:rsidRPr="00C804BC" w:rsidRDefault="00C804BC" w:rsidP="00C804BC">
      <w:pPr>
        <w:spacing w:after="0" w:line="240" w:lineRule="auto"/>
      </w:pPr>
    </w:p>
    <w:p w14:paraId="2A9003B2" w14:textId="77777777" w:rsidR="008715C0" w:rsidRPr="00D80D61" w:rsidRDefault="008715C0" w:rsidP="00492E50">
      <w:pPr>
        <w:pStyle w:val="Heading2"/>
        <w:rPr>
          <w:lang w:val="en-US"/>
        </w:rPr>
      </w:pPr>
      <w:bookmarkStart w:id="2" w:name="_Toc109402602"/>
      <w:r w:rsidRPr="00D80D61">
        <w:rPr>
          <w:lang w:val="en-US"/>
        </w:rPr>
        <w:t>2a. Study selection criteria</w:t>
      </w:r>
      <w:bookmarkEnd w:id="2"/>
    </w:p>
    <w:p w14:paraId="71EA993B" w14:textId="77777777" w:rsidR="008715C0" w:rsidRPr="00D80D61" w:rsidRDefault="008715C0" w:rsidP="00D80D61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>Inclusion criteria:</w:t>
      </w:r>
    </w:p>
    <w:p w14:paraId="3C20B724" w14:textId="35C8F447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Language: Articles in </w:t>
      </w:r>
      <w:r w:rsidR="009935DD" w:rsidRPr="00D80D61">
        <w:rPr>
          <w:rFonts w:ascii="Times New Roman" w:hAnsi="Times New Roman"/>
          <w:sz w:val="20"/>
          <w:lang w:val="en-US"/>
        </w:rPr>
        <w:t>any language</w:t>
      </w:r>
      <w:r w:rsidRPr="00D80D61">
        <w:rPr>
          <w:rFonts w:ascii="Times New Roman" w:hAnsi="Times New Roman"/>
          <w:sz w:val="20"/>
          <w:lang w:val="en-US"/>
        </w:rPr>
        <w:t>.</w:t>
      </w:r>
    </w:p>
    <w:p w14:paraId="4E1EB39F" w14:textId="655F8572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>Year of publication: Studies published up to 31</w:t>
      </w:r>
      <w:r w:rsidRPr="00D80D61">
        <w:rPr>
          <w:rFonts w:ascii="Times New Roman" w:hAnsi="Times New Roman"/>
          <w:sz w:val="20"/>
          <w:vertAlign w:val="superscript"/>
          <w:lang w:val="en-US"/>
        </w:rPr>
        <w:t>st</w:t>
      </w:r>
      <w:r w:rsidRPr="00D80D61">
        <w:rPr>
          <w:rFonts w:ascii="Times New Roman" w:hAnsi="Times New Roman"/>
          <w:sz w:val="20"/>
          <w:lang w:val="en-US"/>
        </w:rPr>
        <w:t xml:space="preserve"> </w:t>
      </w:r>
      <w:r w:rsidR="009935DD" w:rsidRPr="00D80D61">
        <w:rPr>
          <w:rFonts w:ascii="Times New Roman" w:hAnsi="Times New Roman"/>
          <w:sz w:val="20"/>
          <w:lang w:val="en-US"/>
        </w:rPr>
        <w:t>December</w:t>
      </w:r>
      <w:r w:rsidRPr="00D80D61">
        <w:rPr>
          <w:rFonts w:ascii="Times New Roman" w:hAnsi="Times New Roman"/>
          <w:sz w:val="20"/>
          <w:lang w:val="en-US"/>
        </w:rPr>
        <w:t xml:space="preserve"> 20</w:t>
      </w:r>
      <w:r w:rsidR="009935DD" w:rsidRPr="00D80D61">
        <w:rPr>
          <w:rFonts w:ascii="Times New Roman" w:hAnsi="Times New Roman"/>
          <w:sz w:val="20"/>
          <w:lang w:val="en-US"/>
        </w:rPr>
        <w:t>20</w:t>
      </w:r>
      <w:r w:rsidRPr="00D80D61">
        <w:rPr>
          <w:rFonts w:ascii="Times New Roman" w:hAnsi="Times New Roman"/>
          <w:sz w:val="20"/>
          <w:lang w:val="en-US"/>
        </w:rPr>
        <w:t>.</w:t>
      </w:r>
    </w:p>
    <w:p w14:paraId="0ADDC8E9" w14:textId="77777777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>Data type: Primary research or secondary data analysis of the available data.</w:t>
      </w:r>
    </w:p>
    <w:p w14:paraId="79714691" w14:textId="23227DF5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Study design: Observational as well as </w:t>
      </w:r>
      <w:r w:rsidR="00923038" w:rsidRPr="00D80D61">
        <w:rPr>
          <w:rFonts w:ascii="Times New Roman" w:hAnsi="Times New Roman"/>
          <w:sz w:val="20"/>
          <w:lang w:val="en-US"/>
        </w:rPr>
        <w:t>experimental</w:t>
      </w:r>
      <w:r w:rsidRPr="00D80D61">
        <w:rPr>
          <w:rFonts w:ascii="Times New Roman" w:hAnsi="Times New Roman"/>
          <w:sz w:val="20"/>
          <w:lang w:val="en-US"/>
        </w:rPr>
        <w:t xml:space="preserve"> studies</w:t>
      </w:r>
    </w:p>
    <w:p w14:paraId="49B17090" w14:textId="77777777" w:rsidR="008F3BF4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Study setting: </w:t>
      </w:r>
      <w:r w:rsidR="00923038" w:rsidRPr="00D80D61">
        <w:rPr>
          <w:rFonts w:ascii="Times New Roman" w:hAnsi="Times New Roman"/>
          <w:sz w:val="20"/>
          <w:lang w:val="en-US"/>
        </w:rPr>
        <w:t>C</w:t>
      </w:r>
      <w:r w:rsidRPr="00D80D61">
        <w:rPr>
          <w:rFonts w:ascii="Times New Roman" w:hAnsi="Times New Roman"/>
          <w:sz w:val="20"/>
          <w:lang w:val="en-US"/>
        </w:rPr>
        <w:t>ommunity based</w:t>
      </w:r>
    </w:p>
    <w:p w14:paraId="5B64A880" w14:textId="2F4CC195" w:rsidR="008F3BF4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Study population: </w:t>
      </w:r>
      <w:r w:rsidR="008F3BF4" w:rsidRPr="00D80D61">
        <w:rPr>
          <w:rFonts w:ascii="Times New Roman" w:hAnsi="Times New Roman" w:cs="Times New Roman"/>
          <w:sz w:val="20"/>
        </w:rPr>
        <w:t xml:space="preserve">Apparently healthy </w:t>
      </w:r>
      <w:r w:rsidR="000C284D" w:rsidRPr="00D80D61">
        <w:rPr>
          <w:rFonts w:ascii="Times New Roman" w:hAnsi="Times New Roman" w:cs="Times New Roman"/>
          <w:sz w:val="20"/>
        </w:rPr>
        <w:t>individuals</w:t>
      </w:r>
      <w:r w:rsidR="008F3BF4" w:rsidRPr="00D80D61">
        <w:rPr>
          <w:rFonts w:ascii="Times New Roman" w:hAnsi="Times New Roman" w:cs="Times New Roman"/>
          <w:sz w:val="20"/>
        </w:rPr>
        <w:t xml:space="preserve"> participating in mass screening</w:t>
      </w:r>
    </w:p>
    <w:p w14:paraId="3B4A4C09" w14:textId="77777777" w:rsidR="00613B29" w:rsidRPr="00D80D61" w:rsidRDefault="008F3BF4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Study intervention: Examination with </w:t>
      </w:r>
      <w:r w:rsidRPr="00D80D61">
        <w:rPr>
          <w:rFonts w:ascii="Times New Roman" w:hAnsi="Times New Roman" w:cs="Times New Roman"/>
          <w:sz w:val="20"/>
        </w:rPr>
        <w:t>Conventional Oral Examination</w:t>
      </w:r>
      <w:r w:rsidRPr="00D80D61">
        <w:rPr>
          <w:rFonts w:ascii="Times New Roman" w:hAnsi="Times New Roman"/>
          <w:sz w:val="20"/>
          <w:lang w:val="en-US"/>
        </w:rPr>
        <w:t xml:space="preserve">, </w:t>
      </w:r>
      <w:r w:rsidRPr="00D80D61">
        <w:rPr>
          <w:rFonts w:ascii="Times New Roman" w:hAnsi="Times New Roman" w:cs="Times New Roman"/>
          <w:sz w:val="20"/>
        </w:rPr>
        <w:t>Toluidine blue staining</w:t>
      </w:r>
      <w:r w:rsidRPr="00D80D61">
        <w:rPr>
          <w:rFonts w:ascii="Times New Roman" w:hAnsi="Times New Roman"/>
          <w:sz w:val="20"/>
          <w:lang w:val="en-US"/>
        </w:rPr>
        <w:t xml:space="preserve">, </w:t>
      </w:r>
      <w:r w:rsidRPr="00D80D61">
        <w:rPr>
          <w:rFonts w:ascii="Times New Roman" w:hAnsi="Times New Roman" w:cs="Times New Roman"/>
          <w:sz w:val="20"/>
        </w:rPr>
        <w:t>Oral cytology/ brush biopsy</w:t>
      </w:r>
      <w:r w:rsidRPr="00D80D61">
        <w:rPr>
          <w:rFonts w:ascii="Times New Roman" w:hAnsi="Times New Roman"/>
          <w:sz w:val="20"/>
          <w:lang w:val="en-US"/>
        </w:rPr>
        <w:t xml:space="preserve">, and </w:t>
      </w:r>
      <w:r w:rsidRPr="00D80D61">
        <w:rPr>
          <w:rFonts w:ascii="Times New Roman" w:hAnsi="Times New Roman" w:cs="Times New Roman"/>
          <w:sz w:val="20"/>
        </w:rPr>
        <w:t>Chemiluminescent illumination</w:t>
      </w:r>
      <w:r w:rsidRPr="00D80D61">
        <w:rPr>
          <w:rFonts w:ascii="Times New Roman" w:hAnsi="Times New Roman"/>
          <w:sz w:val="20"/>
          <w:lang w:val="en-US"/>
        </w:rPr>
        <w:t xml:space="preserve"> </w:t>
      </w:r>
      <w:r w:rsidRPr="00D80D61">
        <w:rPr>
          <w:rFonts w:ascii="Times New Roman" w:hAnsi="Times New Roman" w:cs="Times New Roman"/>
          <w:sz w:val="20"/>
        </w:rPr>
        <w:t xml:space="preserve">conducted by </w:t>
      </w:r>
      <w:r w:rsidR="000C284D" w:rsidRPr="00D80D61">
        <w:rPr>
          <w:rFonts w:ascii="Times New Roman" w:hAnsi="Times New Roman" w:cs="Times New Roman"/>
          <w:sz w:val="20"/>
        </w:rPr>
        <w:t>Frontline health workers.</w:t>
      </w:r>
    </w:p>
    <w:p w14:paraId="4E4DA74B" w14:textId="77777777" w:rsidR="0068343D" w:rsidRPr="00D80D61" w:rsidRDefault="008F3BF4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>Study comparator:</w:t>
      </w:r>
      <w:r w:rsidR="00613B29" w:rsidRPr="00D80D61">
        <w:rPr>
          <w:rFonts w:ascii="Times New Roman" w:hAnsi="Times New Roman"/>
          <w:sz w:val="20"/>
          <w:lang w:val="en-US"/>
        </w:rPr>
        <w:t xml:space="preserve"> </w:t>
      </w:r>
      <w:r w:rsidR="00613B29" w:rsidRPr="00D80D61">
        <w:rPr>
          <w:rFonts w:ascii="Times New Roman" w:hAnsi="Times New Roman" w:cs="Times New Roman"/>
          <w:sz w:val="20"/>
        </w:rPr>
        <w:t>examination and clinical evaluation by a physician with specialist knowledge or training, working to the current diagnostic guidelines, or Histopathological confirmation.</w:t>
      </w:r>
    </w:p>
    <w:p w14:paraId="343006FF" w14:textId="57E547F4" w:rsidR="0068343D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Outcomes: </w:t>
      </w:r>
      <w:r w:rsidR="0068343D" w:rsidRPr="00D80D61">
        <w:rPr>
          <w:rFonts w:ascii="Times New Roman" w:hAnsi="Times New Roman" w:cs="Times New Roman"/>
          <w:sz w:val="20"/>
        </w:rPr>
        <w:t xml:space="preserve">Sensitivity </w:t>
      </w:r>
      <w:r w:rsidR="0019624A" w:rsidRPr="00D80D61">
        <w:rPr>
          <w:rFonts w:ascii="Times New Roman" w:hAnsi="Times New Roman" w:cs="Times New Roman"/>
          <w:sz w:val="20"/>
        </w:rPr>
        <w:t>and Specificity</w:t>
      </w:r>
    </w:p>
    <w:p w14:paraId="79923F88" w14:textId="2E62C36A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>In case of duplicate data or articles based on same study population, article providing the largest sample and most complete appropriate data will be included.</w:t>
      </w:r>
    </w:p>
    <w:p w14:paraId="4FA16C70" w14:textId="77777777" w:rsidR="008715C0" w:rsidRPr="00D80D61" w:rsidRDefault="008715C0" w:rsidP="00D80D6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>Exclusion criteria:</w:t>
      </w:r>
    </w:p>
    <w:p w14:paraId="1DEF80C4" w14:textId="101A27B0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Studies conducted among </w:t>
      </w:r>
      <w:r w:rsidR="001541D9" w:rsidRPr="00D80D61">
        <w:rPr>
          <w:rFonts w:ascii="Times New Roman" w:hAnsi="Times New Roman"/>
          <w:sz w:val="20"/>
          <w:lang w:val="en-US"/>
        </w:rPr>
        <w:t xml:space="preserve">the </w:t>
      </w:r>
      <w:r w:rsidR="0039137B" w:rsidRPr="00D80D61">
        <w:rPr>
          <w:rFonts w:ascii="Times New Roman" w:hAnsi="Times New Roman"/>
          <w:sz w:val="20"/>
          <w:lang w:val="en-US"/>
        </w:rPr>
        <w:t>patient population</w:t>
      </w:r>
    </w:p>
    <w:p w14:paraId="0ECDCB42" w14:textId="1E06EDB3" w:rsidR="0039137B" w:rsidRPr="00D80D61" w:rsidRDefault="0039137B" w:rsidP="00D80D61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Study </w:t>
      </w:r>
      <w:r w:rsidR="001541D9" w:rsidRPr="00D80D61">
        <w:rPr>
          <w:rFonts w:ascii="Times New Roman" w:hAnsi="Times New Roman"/>
          <w:sz w:val="20"/>
          <w:lang w:val="en-US"/>
        </w:rPr>
        <w:t>where</w:t>
      </w:r>
      <w:r w:rsidRPr="00D80D61">
        <w:rPr>
          <w:rFonts w:ascii="Times New Roman" w:hAnsi="Times New Roman"/>
          <w:sz w:val="20"/>
          <w:lang w:val="en-US"/>
        </w:rPr>
        <w:t xml:space="preserve"> screening was conducted by doctors, dentists</w:t>
      </w:r>
      <w:r w:rsidR="001541D9" w:rsidRPr="00D80D61">
        <w:rPr>
          <w:rFonts w:ascii="Times New Roman" w:hAnsi="Times New Roman"/>
          <w:sz w:val="20"/>
          <w:lang w:val="en-US"/>
        </w:rPr>
        <w:t>,</w:t>
      </w:r>
      <w:r w:rsidRPr="00D80D61">
        <w:rPr>
          <w:rFonts w:ascii="Times New Roman" w:hAnsi="Times New Roman"/>
          <w:sz w:val="20"/>
          <w:lang w:val="en-US"/>
        </w:rPr>
        <w:t xml:space="preserve"> or experts</w:t>
      </w:r>
    </w:p>
    <w:p w14:paraId="082BAF15" w14:textId="77777777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>Studies reporting duplicate data</w:t>
      </w:r>
    </w:p>
    <w:p w14:paraId="0EE85DDF" w14:textId="58A91945" w:rsidR="008715C0" w:rsidRPr="00D80D61" w:rsidRDefault="008715C0" w:rsidP="00D80D61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Studies </w:t>
      </w:r>
      <w:r w:rsidR="00080AC0" w:rsidRPr="00D80D61">
        <w:rPr>
          <w:rFonts w:ascii="Times New Roman" w:hAnsi="Times New Roman"/>
          <w:sz w:val="20"/>
          <w:lang w:val="en-US"/>
        </w:rPr>
        <w:t>that</w:t>
      </w:r>
      <w:r w:rsidRPr="00D80D61">
        <w:rPr>
          <w:rFonts w:ascii="Times New Roman" w:hAnsi="Times New Roman"/>
          <w:sz w:val="20"/>
          <w:lang w:val="en-US"/>
        </w:rPr>
        <w:t xml:space="preserve"> have not reported </w:t>
      </w:r>
      <w:r w:rsidR="00FF33CF" w:rsidRPr="00D80D61">
        <w:rPr>
          <w:rFonts w:ascii="Times New Roman" w:hAnsi="Times New Roman"/>
          <w:sz w:val="20"/>
          <w:lang w:val="en-US"/>
        </w:rPr>
        <w:t>sensitivity and specificity</w:t>
      </w:r>
    </w:p>
    <w:p w14:paraId="553AE649" w14:textId="2BB695B8" w:rsidR="008715C0" w:rsidRPr="00D80D61" w:rsidRDefault="00080AC0" w:rsidP="00D80D61">
      <w:pPr>
        <w:numPr>
          <w:ilvl w:val="1"/>
          <w:numId w:val="2"/>
        </w:numPr>
        <w:spacing w:line="240" w:lineRule="auto"/>
        <w:contextualSpacing/>
        <w:rPr>
          <w:rFonts w:ascii="Times New Roman" w:hAnsi="Times New Roman"/>
          <w:sz w:val="20"/>
          <w:lang w:val="en-US"/>
        </w:rPr>
      </w:pPr>
      <w:r w:rsidRPr="00D80D61">
        <w:rPr>
          <w:rFonts w:ascii="Times New Roman" w:hAnsi="Times New Roman"/>
          <w:sz w:val="20"/>
          <w:lang w:val="en-US"/>
        </w:rPr>
        <w:t xml:space="preserve">Studies </w:t>
      </w:r>
      <w:r w:rsidR="0019624A" w:rsidRPr="00D80D61">
        <w:rPr>
          <w:rFonts w:ascii="Times New Roman" w:hAnsi="Times New Roman"/>
          <w:sz w:val="20"/>
          <w:lang w:val="en-US"/>
        </w:rPr>
        <w:t>reported diagnostic accuracy of screening tests other than COE, TBS, OC, and CLI</w:t>
      </w:r>
    </w:p>
    <w:p w14:paraId="169A88AA" w14:textId="4179ACE9" w:rsidR="00675ED1" w:rsidRDefault="00675ED1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7CCB05EB" w14:textId="13AF0129" w:rsidR="00675ED1" w:rsidRDefault="00675ED1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5A8952E3" w14:textId="4BEFB654" w:rsidR="00675ED1" w:rsidRDefault="00675ED1" w:rsidP="0081500A">
      <w:pPr>
        <w:pStyle w:val="Heading2"/>
        <w:rPr>
          <w:lang w:val="en-US"/>
        </w:rPr>
      </w:pPr>
      <w:bookmarkStart w:id="3" w:name="_Toc109402603"/>
      <w:r>
        <w:rPr>
          <w:lang w:val="en-US"/>
        </w:rPr>
        <w:lastRenderedPageBreak/>
        <w:t xml:space="preserve">2b. </w:t>
      </w:r>
      <w:r w:rsidRPr="00695C36">
        <w:rPr>
          <w:lang w:val="en-US"/>
        </w:rPr>
        <w:t>Keywords used for PubMed search</w:t>
      </w:r>
      <w:bookmarkEnd w:id="3"/>
    </w:p>
    <w:p w14:paraId="46328A29" w14:textId="3DE5FF97" w:rsidR="00237B10" w:rsidRPr="0081500A" w:rsidRDefault="00237B10" w:rsidP="0081500A">
      <w:pPr>
        <w:pStyle w:val="Heading3"/>
      </w:pPr>
      <w:bookmarkStart w:id="4" w:name="_Toc95585864"/>
      <w:bookmarkStart w:id="5" w:name="_Toc109402604"/>
      <w:r w:rsidRPr="0081500A">
        <w:t xml:space="preserve">Table </w:t>
      </w:r>
      <w:r w:rsidR="00312B65" w:rsidRPr="0081500A">
        <w:t>S</w:t>
      </w:r>
      <w:r w:rsidRPr="0081500A">
        <w:t xml:space="preserve">2. </w:t>
      </w:r>
      <w:r w:rsidR="001A5AE8" w:rsidRPr="0081500A">
        <w:fldChar w:fldCharType="begin"/>
      </w:r>
      <w:r w:rsidR="001A5AE8" w:rsidRPr="0081500A">
        <w:instrText xml:space="preserve"> SEQ Table_2. \* ARABIC </w:instrText>
      </w:r>
      <w:r w:rsidR="001A5AE8" w:rsidRPr="0081500A">
        <w:fldChar w:fldCharType="separate"/>
      </w:r>
      <w:r w:rsidR="00252D48">
        <w:rPr>
          <w:noProof/>
        </w:rPr>
        <w:t>1</w:t>
      </w:r>
      <w:r w:rsidR="001A5AE8" w:rsidRPr="0081500A">
        <w:fldChar w:fldCharType="end"/>
      </w:r>
      <w:r w:rsidRPr="0081500A">
        <w:t xml:space="preserve"> </w:t>
      </w:r>
      <w:r w:rsidR="00B509CD" w:rsidRPr="0081500A">
        <w:t>Keyword</w:t>
      </w:r>
      <w:r w:rsidRPr="0081500A">
        <w:t xml:space="preserve"> used for PubMed search</w:t>
      </w:r>
      <w:bookmarkEnd w:id="4"/>
      <w:bookmarkEnd w:id="5"/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1077"/>
        <w:gridCol w:w="7998"/>
      </w:tblGrid>
      <w:tr w:rsidR="0067381F" w:rsidRPr="0081500A" w14:paraId="4C50AF7B" w14:textId="77777777" w:rsidTr="00CE3D73">
        <w:trPr>
          <w:trHeight w:val="740"/>
        </w:trPr>
        <w:tc>
          <w:tcPr>
            <w:tcW w:w="1077" w:type="dxa"/>
          </w:tcPr>
          <w:p w14:paraId="7D6DB8A4" w14:textId="77777777" w:rsidR="0067381F" w:rsidRPr="0081500A" w:rsidRDefault="0067381F" w:rsidP="00815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>BLOCKS</w:t>
            </w:r>
          </w:p>
        </w:tc>
        <w:tc>
          <w:tcPr>
            <w:tcW w:w="7998" w:type="dxa"/>
          </w:tcPr>
          <w:p w14:paraId="755155AC" w14:textId="77777777" w:rsidR="0067381F" w:rsidRPr="0081500A" w:rsidRDefault="0067381F" w:rsidP="00815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381F" w:rsidRPr="0081500A" w14:paraId="6AEAADDA" w14:textId="77777777" w:rsidTr="00CE3D73">
        <w:trPr>
          <w:trHeight w:val="1095"/>
        </w:trPr>
        <w:tc>
          <w:tcPr>
            <w:tcW w:w="1077" w:type="dxa"/>
          </w:tcPr>
          <w:p w14:paraId="4E68CF3C" w14:textId="77777777" w:rsidR="0067381F" w:rsidRPr="0081500A" w:rsidRDefault="0067381F" w:rsidP="00815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998" w:type="dxa"/>
          </w:tcPr>
          <w:p w14:paraId="25E30A90" w14:textId="26ED9972" w:rsidR="0067381F" w:rsidRPr="0081500A" w:rsidRDefault="0067381F" w:rsidP="0081500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Oral Cancer/ </w:t>
            </w:r>
            <w:r w:rsidR="00C94197"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>Premalignant</w:t>
            </w: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disorders</w:t>
            </w:r>
          </w:p>
          <w:p w14:paraId="12190105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mouth neoplasms [MeSH Terms] OR “oral cavity cancer”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“oral cavity carcinoma”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  <w:p w14:paraId="6448D3F6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squamous cell carcinoma”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“oral cavity squamous cell carcinoma”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  <w:p w14:paraId="58F87894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“Oral Precancerous conditions”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“oral precancerous lesions”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4F36BB67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premalignant condition”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01C03F01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Leukoplakia, oral [MeSH Terms] OR 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erythroplasia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[MeSH Terms] OR 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erythroplakia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OR 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erythroleukoplakia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“speckled leukoplakia”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473DC202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oral submucous fibrosis [MeSH Terms] OR “oral submucosa fibrosis”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2748ACDC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actinic</w:t>
            </w:r>
            <w:proofErr w:type="gram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cheilitis”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2A1C2E25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lip neoplasms [MeSH Terms] OR “carcinoma lip”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  <w:p w14:paraId="1622FA17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tongue neoplasms [MeSH Terms] OR “carcinoma tongue”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56E1041E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gingival neoplasms [MeSH Terms]</w:t>
            </w:r>
          </w:p>
          <w:p w14:paraId="1167E2D8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palatal neoplasms [MeSH Terms]</w:t>
            </w:r>
          </w:p>
          <w:p w14:paraId="59763A2E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salivary gland neoplasms [MeSH Terms] OR parotid neoplasms [MeSH Terms] OR sublingual gland neoplasms [MeSH Terms] OR submandibular gland neoplasms [MeSH Terms]</w:t>
            </w:r>
          </w:p>
          <w:p w14:paraId="27A2DC04" w14:textId="77777777" w:rsidR="0067381F" w:rsidRPr="0081500A" w:rsidRDefault="0067381F" w:rsidP="008150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oropharyngeal neoplasms [MeSH Terms]</w:t>
            </w:r>
          </w:p>
          <w:p w14:paraId="2DDF4F1C" w14:textId="77777777" w:rsidR="0067381F" w:rsidRPr="0081500A" w:rsidRDefault="0067381F" w:rsidP="0081500A">
            <w:pPr>
              <w:pStyle w:val="List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81F" w:rsidRPr="0081500A" w14:paraId="68D8065D" w14:textId="77777777" w:rsidTr="00CE3D73">
        <w:trPr>
          <w:trHeight w:val="652"/>
        </w:trPr>
        <w:tc>
          <w:tcPr>
            <w:tcW w:w="1077" w:type="dxa"/>
          </w:tcPr>
          <w:p w14:paraId="481C6561" w14:textId="77777777" w:rsidR="0067381F" w:rsidRPr="0081500A" w:rsidRDefault="0067381F" w:rsidP="00815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8" w:type="dxa"/>
          </w:tcPr>
          <w:p w14:paraId="046A0459" w14:textId="77777777" w:rsidR="0067381F" w:rsidRPr="0081500A" w:rsidRDefault="0067381F" w:rsidP="0081500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>Screening</w:t>
            </w:r>
          </w:p>
          <w:p w14:paraId="72357018" w14:textId="77777777" w:rsidR="0067381F" w:rsidRPr="0081500A" w:rsidRDefault="0067381F" w:rsidP="0081500A">
            <w:pPr>
              <w:pStyle w:val="ListParagraph"/>
              <w:numPr>
                <w:ilvl w:val="0"/>
                <w:numId w:val="6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early detection of cancer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[MeSH Terms]</w:t>
            </w:r>
          </w:p>
          <w:p w14:paraId="071A378B" w14:textId="77777777" w:rsidR="0067381F" w:rsidRPr="0081500A" w:rsidRDefault="0067381F" w:rsidP="0081500A">
            <w:pPr>
              <w:pStyle w:val="ListParagraph"/>
              <w:numPr>
                <w:ilvl w:val="0"/>
                <w:numId w:val="6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mass screening [MeSH Terms] OR “community screening”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“oral screening”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“oral cancer screening”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“screening for oral cancer”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  <w:p w14:paraId="13D1757D" w14:textId="77777777" w:rsidR="0067381F" w:rsidRPr="0081500A" w:rsidRDefault="0067381F" w:rsidP="0081500A">
            <w:pPr>
              <w:pStyle w:val="ListParagraph"/>
              <w:numPr>
                <w:ilvl w:val="0"/>
                <w:numId w:val="6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“Mouth self-examination”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“oral self-examination”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“Conventional oral examination”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  <w:p w14:paraId="6594F368" w14:textId="77777777" w:rsidR="0067381F" w:rsidRPr="0081500A" w:rsidRDefault="0067381F" w:rsidP="0081500A">
            <w:pPr>
              <w:pStyle w:val="ListParagraph"/>
              <w:numPr>
                <w:ilvl w:val="0"/>
                <w:numId w:val="6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500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tolonium</w:t>
            </w:r>
            <w:proofErr w:type="spellEnd"/>
            <w:r w:rsidRPr="0081500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chloride [MeSH Terms] OR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coloring agents </w:t>
            </w:r>
            <w:r w:rsidRPr="0081500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[MeSH Terms] OR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“Toluidine blue staining”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OR </w:t>
            </w:r>
            <w:r w:rsidRPr="0081500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“visual diagnostic tool”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1E4AC310" w14:textId="77777777" w:rsidR="0067381F" w:rsidRPr="0081500A" w:rsidRDefault="0067381F" w:rsidP="0081500A">
            <w:pPr>
              <w:pStyle w:val="ListParagraph"/>
              <w:numPr>
                <w:ilvl w:val="0"/>
                <w:numId w:val="6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Style w:val="highlight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luminescent measurements [MeSH Terms] OR </w:t>
            </w:r>
            <w:r w:rsidRPr="00815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luminescence [MeSH Terms] OR luminescent agents [MeSH Terms] OR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“Chemiluminescent illumination”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optical imaging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[Mesh Terms] OR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staining and labeling [Mesh Terms] OR acetic acid [Mesh Terms] OR “acetic acid wash”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OR 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ViziLite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  <w:p w14:paraId="3529EDF7" w14:textId="77777777" w:rsidR="0067381F" w:rsidRPr="0081500A" w:rsidRDefault="0067381F" w:rsidP="0081500A">
            <w:pPr>
              <w:pStyle w:val="ListParagraph"/>
              <w:numPr>
                <w:ilvl w:val="0"/>
                <w:numId w:val="6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frozen sections [MeSH Terms] OR “Oral cytology”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“brush biopsy”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“Oral brush biopsy”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OR 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“brush cytology”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 OR “conventional cytology”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OR “liquid-based cytology”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OR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“oral brush cytology”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] OR 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“</w:t>
            </w:r>
            <w:proofErr w:type="spellStart"/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cytobrush</w:t>
            </w:r>
            <w:proofErr w:type="spellEnd"/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technique”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 w:rsidRPr="0081500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OR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“punch biopsy”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249AFC91" w14:textId="77777777" w:rsidR="0067381F" w:rsidRPr="0081500A" w:rsidRDefault="0067381F" w:rsidP="008150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81F" w:rsidRPr="0081500A" w14:paraId="39F22791" w14:textId="77777777" w:rsidTr="00CE3D73">
        <w:trPr>
          <w:trHeight w:val="2202"/>
        </w:trPr>
        <w:tc>
          <w:tcPr>
            <w:tcW w:w="1077" w:type="dxa"/>
          </w:tcPr>
          <w:p w14:paraId="427906C3" w14:textId="77777777" w:rsidR="0067381F" w:rsidRPr="0081500A" w:rsidRDefault="0067381F" w:rsidP="00815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98" w:type="dxa"/>
          </w:tcPr>
          <w:p w14:paraId="38052CAC" w14:textId="77777777" w:rsidR="0067381F" w:rsidRPr="0081500A" w:rsidRDefault="0067381F" w:rsidP="0081500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b/>
                <w:sz w:val="16"/>
                <w:szCs w:val="16"/>
              </w:rPr>
              <w:t>Diagnostic accuracy</w:t>
            </w:r>
          </w:p>
          <w:p w14:paraId="398FA76A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sensitivity and specificity [MeSH Terms]</w:t>
            </w:r>
          </w:p>
          <w:p w14:paraId="57165AAF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predictive value of tests [MeSH Terms]</w:t>
            </w:r>
          </w:p>
          <w:p w14:paraId="0FA1C8DD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False negative reactions [MeSH Terms]</w:t>
            </w:r>
          </w:p>
          <w:p w14:paraId="4CA37F3B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False positive reactions [MeSH Terms]</w:t>
            </w:r>
          </w:p>
          <w:p w14:paraId="3754D612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true</w:t>
            </w:r>
            <w:proofErr w:type="gram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positive”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“true positive rate”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“false positive”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“false positive rate”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“true negative”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“true negative rate”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“false negative”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 OR “false negative rate”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4CA54FFF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sz w:val="16"/>
                <w:szCs w:val="16"/>
              </w:rPr>
              <w:t xml:space="preserve"> </w:t>
            </w: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diagnostic</w:t>
            </w:r>
            <w:proofErr w:type="gram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 xml:space="preserve"> accuracy” [</w:t>
            </w:r>
            <w:proofErr w:type="spellStart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7CFAD335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Reproducibility of results [MeSH Terms]</w:t>
            </w:r>
          </w:p>
          <w:p w14:paraId="3D8595D6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Data Accuracy [MeSH Terms]</w:t>
            </w:r>
          </w:p>
          <w:p w14:paraId="48D1F6B4" w14:textId="77777777" w:rsidR="0067381F" w:rsidRPr="0081500A" w:rsidRDefault="0067381F" w:rsidP="0081500A">
            <w:pPr>
              <w:pStyle w:val="ListParagraph"/>
              <w:numPr>
                <w:ilvl w:val="0"/>
                <w:numId w:val="7"/>
              </w:numPr>
              <w:ind w:left="6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500A">
              <w:rPr>
                <w:rFonts w:ascii="Times New Roman" w:hAnsi="Times New Roman" w:cs="Times New Roman"/>
                <w:sz w:val="16"/>
                <w:szCs w:val="16"/>
              </w:rPr>
              <w:t>ROC curve [MeSH Terms]</w:t>
            </w:r>
          </w:p>
        </w:tc>
      </w:tr>
    </w:tbl>
    <w:p w14:paraId="48615F14" w14:textId="73DF674D" w:rsidR="00675ED1" w:rsidRDefault="00675ED1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5C8ADF98" w14:textId="56B0B657" w:rsidR="0067381F" w:rsidRDefault="0067381F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54500591" w14:textId="1CF25CFA" w:rsidR="0067381F" w:rsidRDefault="0067381F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18E5995F" w14:textId="3B398DFB" w:rsidR="0067381F" w:rsidRDefault="0067381F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2A08A011" w14:textId="27F16366" w:rsidR="0067381F" w:rsidRDefault="0067381F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727F14DF" w14:textId="1050A088" w:rsidR="0067381F" w:rsidRDefault="0067381F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373A6BD9" w14:textId="77777777" w:rsidR="003662C3" w:rsidRDefault="003662C3" w:rsidP="0067381F">
      <w:pPr>
        <w:spacing w:line="240" w:lineRule="auto"/>
        <w:rPr>
          <w:rFonts w:ascii="Times New Roman" w:hAnsi="Times New Roman"/>
          <w:i/>
          <w:iCs/>
          <w:sz w:val="24"/>
          <w:lang w:val="en-US"/>
        </w:rPr>
        <w:sectPr w:rsidR="003662C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623495" w14:textId="2925B400" w:rsidR="0067381F" w:rsidRDefault="0067381F" w:rsidP="00F9454A">
      <w:pPr>
        <w:pStyle w:val="Heading2"/>
        <w:rPr>
          <w:lang w:val="en-US"/>
        </w:rPr>
      </w:pPr>
      <w:bookmarkStart w:id="6" w:name="_Toc109402605"/>
      <w:r>
        <w:rPr>
          <w:lang w:val="en-US"/>
        </w:rPr>
        <w:lastRenderedPageBreak/>
        <w:t xml:space="preserve">2c. </w:t>
      </w:r>
      <w:r w:rsidRPr="00695C36">
        <w:rPr>
          <w:lang w:val="en-US"/>
        </w:rPr>
        <w:t>Search results</w:t>
      </w:r>
      <w:bookmarkEnd w:id="6"/>
      <w:r w:rsidRPr="00695C36">
        <w:rPr>
          <w:lang w:val="en-US"/>
        </w:rPr>
        <w:t xml:space="preserve"> </w:t>
      </w:r>
    </w:p>
    <w:p w14:paraId="26772A6F" w14:textId="6B01051D" w:rsidR="00106093" w:rsidRPr="00106093" w:rsidRDefault="00106093" w:rsidP="00F9454A">
      <w:pPr>
        <w:pStyle w:val="Heading3"/>
        <w:rPr>
          <w:i/>
          <w:iCs/>
          <w:lang w:val="en-US"/>
        </w:rPr>
      </w:pPr>
      <w:bookmarkStart w:id="7" w:name="_Toc95585865"/>
      <w:bookmarkStart w:id="8" w:name="_Toc109402606"/>
      <w:r w:rsidRPr="00106093">
        <w:t xml:space="preserve">Table </w:t>
      </w:r>
      <w:r w:rsidR="00312B65">
        <w:t>S</w:t>
      </w:r>
      <w:r w:rsidRPr="00106093">
        <w:t xml:space="preserve">2. </w:t>
      </w:r>
      <w:r w:rsidR="001A5AE8">
        <w:fldChar w:fldCharType="begin"/>
      </w:r>
      <w:r w:rsidR="001A5AE8">
        <w:instrText xml:space="preserve"> SEQ Table_2. \* ARABIC </w:instrText>
      </w:r>
      <w:r w:rsidR="001A5AE8">
        <w:fldChar w:fldCharType="separate"/>
      </w:r>
      <w:r w:rsidR="00252D48">
        <w:rPr>
          <w:noProof/>
        </w:rPr>
        <w:t>2</w:t>
      </w:r>
      <w:r w:rsidR="001A5AE8">
        <w:rPr>
          <w:noProof/>
        </w:rPr>
        <w:fldChar w:fldCharType="end"/>
      </w:r>
      <w:r w:rsidRPr="00106093">
        <w:t xml:space="preserve"> </w:t>
      </w:r>
      <w:r w:rsidR="00B57441" w:rsidRPr="00106093">
        <w:t>PubMed</w:t>
      </w:r>
      <w:r w:rsidRPr="00106093">
        <w:t xml:space="preserve"> search results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10902"/>
        <w:gridCol w:w="1361"/>
      </w:tblGrid>
      <w:tr w:rsidR="0040460C" w:rsidRPr="00F9454A" w14:paraId="61CB1213" w14:textId="77777777" w:rsidTr="00467E29">
        <w:trPr>
          <w:trHeight w:val="187"/>
        </w:trPr>
        <w:tc>
          <w:tcPr>
            <w:tcW w:w="968" w:type="dxa"/>
          </w:tcPr>
          <w:p w14:paraId="265C26DD" w14:textId="3E38661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Search number</w:t>
            </w:r>
          </w:p>
        </w:tc>
        <w:tc>
          <w:tcPr>
            <w:tcW w:w="10902" w:type="dxa"/>
          </w:tcPr>
          <w:p w14:paraId="384BB74A" w14:textId="2F2DC5F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Search query</w:t>
            </w:r>
          </w:p>
        </w:tc>
        <w:tc>
          <w:tcPr>
            <w:tcW w:w="1361" w:type="dxa"/>
          </w:tcPr>
          <w:p w14:paraId="2202D5A6" w14:textId="016D59D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Results</w:t>
            </w:r>
          </w:p>
        </w:tc>
      </w:tr>
      <w:tr w:rsidR="0040460C" w:rsidRPr="00F9454A" w14:paraId="2E268287" w14:textId="77777777" w:rsidTr="00467E29">
        <w:trPr>
          <w:trHeight w:val="187"/>
        </w:trPr>
        <w:tc>
          <w:tcPr>
            <w:tcW w:w="968" w:type="dxa"/>
          </w:tcPr>
          <w:p w14:paraId="46815BC3" w14:textId="2E91F43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902" w:type="dxa"/>
          </w:tcPr>
          <w:p w14:paraId="6BAA2127" w14:textId="5CA70D0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mouth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7C2B8F54" w14:textId="5E71721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70,185</w:t>
            </w:r>
          </w:p>
        </w:tc>
      </w:tr>
      <w:tr w:rsidR="0040460C" w:rsidRPr="00F9454A" w14:paraId="178454B4" w14:textId="77777777" w:rsidTr="00467E29">
        <w:trPr>
          <w:trHeight w:val="187"/>
        </w:trPr>
        <w:tc>
          <w:tcPr>
            <w:tcW w:w="968" w:type="dxa"/>
          </w:tcPr>
          <w:p w14:paraId="166A3602" w14:textId="305316A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02" w:type="dxa"/>
          </w:tcPr>
          <w:p w14:paraId="03A6B0B7" w14:textId="0FA00CB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cavity cancer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292F52B3" w14:textId="5CFB241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1,053</w:t>
            </w:r>
          </w:p>
        </w:tc>
      </w:tr>
      <w:tr w:rsidR="0040460C" w:rsidRPr="00F9454A" w14:paraId="1D05DB32" w14:textId="77777777" w:rsidTr="00467E29">
        <w:trPr>
          <w:trHeight w:val="187"/>
        </w:trPr>
        <w:tc>
          <w:tcPr>
            <w:tcW w:w="968" w:type="dxa"/>
          </w:tcPr>
          <w:p w14:paraId="4AB22F4B" w14:textId="7E981C3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02" w:type="dxa"/>
          </w:tcPr>
          <w:p w14:paraId="30CD290A" w14:textId="4ECBCD4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cavity carcinoma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6B8D0BAD" w14:textId="2B48C5F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</w:tr>
      <w:tr w:rsidR="0040460C" w:rsidRPr="00F9454A" w14:paraId="3E6AC9B3" w14:textId="77777777" w:rsidTr="00467E29">
        <w:trPr>
          <w:trHeight w:val="187"/>
        </w:trPr>
        <w:tc>
          <w:tcPr>
            <w:tcW w:w="968" w:type="dxa"/>
          </w:tcPr>
          <w:p w14:paraId="04B6BDA6" w14:textId="2C7F623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02" w:type="dxa"/>
          </w:tcPr>
          <w:p w14:paraId="71962A6C" w14:textId="21206DCC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squamous cell carcinoma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277E96C5" w14:textId="64ADB6E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10,561</w:t>
            </w:r>
          </w:p>
        </w:tc>
      </w:tr>
      <w:tr w:rsidR="0040460C" w:rsidRPr="00F9454A" w14:paraId="248491E5" w14:textId="77777777" w:rsidTr="00467E29">
        <w:trPr>
          <w:trHeight w:val="187"/>
        </w:trPr>
        <w:tc>
          <w:tcPr>
            <w:tcW w:w="968" w:type="dxa"/>
          </w:tcPr>
          <w:p w14:paraId="21C8B278" w14:textId="2DE8AC88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902" w:type="dxa"/>
          </w:tcPr>
          <w:p w14:paraId="2B73624A" w14:textId="2E3B58D1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cavity squamous cell carcinoma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666AA68E" w14:textId="1DC9002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</w:tr>
      <w:tr w:rsidR="0040460C" w:rsidRPr="00F9454A" w14:paraId="6EA161E0" w14:textId="77777777" w:rsidTr="00467E29">
        <w:trPr>
          <w:trHeight w:val="187"/>
        </w:trPr>
        <w:tc>
          <w:tcPr>
            <w:tcW w:w="968" w:type="dxa"/>
          </w:tcPr>
          <w:p w14:paraId="0CDDBEC8" w14:textId="522FA63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02" w:type="dxa"/>
          </w:tcPr>
          <w:p w14:paraId="31ECC829" w14:textId="4CCBEC0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 Precancerous conditions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7E6B1F6C" w14:textId="0D2A141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40460C" w:rsidRPr="00F9454A" w14:paraId="21436350" w14:textId="77777777" w:rsidTr="00467E29">
        <w:trPr>
          <w:trHeight w:val="187"/>
        </w:trPr>
        <w:tc>
          <w:tcPr>
            <w:tcW w:w="968" w:type="dxa"/>
          </w:tcPr>
          <w:p w14:paraId="4034C117" w14:textId="09093AE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902" w:type="dxa"/>
          </w:tcPr>
          <w:p w14:paraId="42E06CCB" w14:textId="581807F0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precancerous lesions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2932E9E3" w14:textId="4C2C007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</w:tr>
      <w:tr w:rsidR="0040460C" w:rsidRPr="00F9454A" w14:paraId="07BC332B" w14:textId="77777777" w:rsidTr="00467E29">
        <w:trPr>
          <w:trHeight w:val="187"/>
        </w:trPr>
        <w:tc>
          <w:tcPr>
            <w:tcW w:w="968" w:type="dxa"/>
          </w:tcPr>
          <w:p w14:paraId="3145B03B" w14:textId="42260B2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902" w:type="dxa"/>
          </w:tcPr>
          <w:p w14:paraId="59869BCD" w14:textId="5F1FA47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premalignant condition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44BFA8D1" w14:textId="00B39DB8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0460C" w:rsidRPr="00F9454A" w14:paraId="6CA1BA34" w14:textId="77777777" w:rsidTr="00467E29">
        <w:trPr>
          <w:trHeight w:val="187"/>
        </w:trPr>
        <w:tc>
          <w:tcPr>
            <w:tcW w:w="968" w:type="dxa"/>
          </w:tcPr>
          <w:p w14:paraId="5A03B8E9" w14:textId="4886E9C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902" w:type="dxa"/>
          </w:tcPr>
          <w:p w14:paraId="5BD996A3" w14:textId="697B6E8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Leukoplakia,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2F47B2C3" w14:textId="45322E4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3,742</w:t>
            </w:r>
          </w:p>
        </w:tc>
      </w:tr>
      <w:tr w:rsidR="0040460C" w:rsidRPr="00F9454A" w14:paraId="50091A61" w14:textId="77777777" w:rsidTr="00467E29">
        <w:trPr>
          <w:trHeight w:val="187"/>
        </w:trPr>
        <w:tc>
          <w:tcPr>
            <w:tcW w:w="968" w:type="dxa"/>
          </w:tcPr>
          <w:p w14:paraId="13715527" w14:textId="573F8A9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02" w:type="dxa"/>
          </w:tcPr>
          <w:p w14:paraId="7DDC812C" w14:textId="2516FC5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erythroplasia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33940178" w14:textId="49DCF3E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</w:tr>
      <w:tr w:rsidR="0040460C" w:rsidRPr="00F9454A" w14:paraId="652424AB" w14:textId="77777777" w:rsidTr="00467E29">
        <w:trPr>
          <w:trHeight w:val="187"/>
        </w:trPr>
        <w:tc>
          <w:tcPr>
            <w:tcW w:w="968" w:type="dxa"/>
          </w:tcPr>
          <w:p w14:paraId="0845E783" w14:textId="790330E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902" w:type="dxa"/>
          </w:tcPr>
          <w:p w14:paraId="7CCF521F" w14:textId="4B8F30D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erythroplakia</w:t>
            </w:r>
            <w:proofErr w:type="spellEnd"/>
          </w:p>
        </w:tc>
        <w:tc>
          <w:tcPr>
            <w:tcW w:w="1361" w:type="dxa"/>
          </w:tcPr>
          <w:p w14:paraId="48D316F2" w14:textId="6BAD336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</w:tr>
      <w:tr w:rsidR="0040460C" w:rsidRPr="00F9454A" w14:paraId="09E27CB3" w14:textId="77777777" w:rsidTr="00467E29">
        <w:trPr>
          <w:trHeight w:val="187"/>
        </w:trPr>
        <w:tc>
          <w:tcPr>
            <w:tcW w:w="968" w:type="dxa"/>
          </w:tcPr>
          <w:p w14:paraId="369F9D65" w14:textId="319336C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902" w:type="dxa"/>
          </w:tcPr>
          <w:p w14:paraId="24660D66" w14:textId="50DF3D3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erythroleukoplakia</w:t>
            </w:r>
            <w:proofErr w:type="spellEnd"/>
          </w:p>
        </w:tc>
        <w:tc>
          <w:tcPr>
            <w:tcW w:w="1361" w:type="dxa"/>
          </w:tcPr>
          <w:p w14:paraId="3F5DBB2D" w14:textId="2493A19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40460C" w:rsidRPr="00F9454A" w14:paraId="5A0DC58A" w14:textId="77777777" w:rsidTr="00467E29">
        <w:trPr>
          <w:trHeight w:val="187"/>
        </w:trPr>
        <w:tc>
          <w:tcPr>
            <w:tcW w:w="968" w:type="dxa"/>
          </w:tcPr>
          <w:p w14:paraId="50D6A037" w14:textId="5188DE3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02" w:type="dxa"/>
          </w:tcPr>
          <w:p w14:paraId="54CD38DE" w14:textId="57ADFAF2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speckled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leukoplakia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34B3353A" w14:textId="394511C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40460C" w:rsidRPr="00F9454A" w14:paraId="154AA0AB" w14:textId="77777777" w:rsidTr="00467E29">
        <w:trPr>
          <w:trHeight w:val="187"/>
        </w:trPr>
        <w:tc>
          <w:tcPr>
            <w:tcW w:w="968" w:type="dxa"/>
          </w:tcPr>
          <w:p w14:paraId="5D60264F" w14:textId="6EEF6C3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902" w:type="dxa"/>
          </w:tcPr>
          <w:p w14:paraId="4CAA831C" w14:textId="6FDED5B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oral submucous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fibrosis[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48DB048E" w14:textId="0F95886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892</w:t>
            </w:r>
          </w:p>
        </w:tc>
      </w:tr>
      <w:tr w:rsidR="0040460C" w:rsidRPr="00F9454A" w14:paraId="706BF4C5" w14:textId="77777777" w:rsidTr="00467E29">
        <w:trPr>
          <w:trHeight w:val="187"/>
        </w:trPr>
        <w:tc>
          <w:tcPr>
            <w:tcW w:w="968" w:type="dxa"/>
          </w:tcPr>
          <w:p w14:paraId="6B0274DE" w14:textId="79246DB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902" w:type="dxa"/>
          </w:tcPr>
          <w:p w14:paraId="584A640E" w14:textId="147D9C2B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submucosa fibrosis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02B838E9" w14:textId="0A93F44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0460C" w:rsidRPr="00F9454A" w14:paraId="3105C7E2" w14:textId="77777777" w:rsidTr="00467E29">
        <w:trPr>
          <w:trHeight w:val="187"/>
        </w:trPr>
        <w:tc>
          <w:tcPr>
            <w:tcW w:w="968" w:type="dxa"/>
          </w:tcPr>
          <w:p w14:paraId="789A1743" w14:textId="3B1F351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902" w:type="dxa"/>
          </w:tcPr>
          <w:p w14:paraId="4A7B5342" w14:textId="01D82088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actinic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cheilitis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4949D88F" w14:textId="37270A2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</w:tr>
      <w:tr w:rsidR="0040460C" w:rsidRPr="00F9454A" w14:paraId="28F714E9" w14:textId="77777777" w:rsidTr="00467E29">
        <w:trPr>
          <w:trHeight w:val="187"/>
        </w:trPr>
        <w:tc>
          <w:tcPr>
            <w:tcW w:w="968" w:type="dxa"/>
          </w:tcPr>
          <w:p w14:paraId="45D1EC16" w14:textId="405E661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902" w:type="dxa"/>
          </w:tcPr>
          <w:p w14:paraId="215AF0AB" w14:textId="4602978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lip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104B0477" w14:textId="2D64447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4,220</w:t>
            </w:r>
          </w:p>
        </w:tc>
      </w:tr>
      <w:tr w:rsidR="0040460C" w:rsidRPr="00F9454A" w14:paraId="3CA53F5A" w14:textId="77777777" w:rsidTr="00467E29">
        <w:trPr>
          <w:trHeight w:val="187"/>
        </w:trPr>
        <w:tc>
          <w:tcPr>
            <w:tcW w:w="968" w:type="dxa"/>
          </w:tcPr>
          <w:p w14:paraId="29E9F3A8" w14:textId="16CC8C3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902" w:type="dxa"/>
          </w:tcPr>
          <w:p w14:paraId="0F3532AD" w14:textId="3FD2A6EB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lip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37B52DA7" w14:textId="2F1CD03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0460C" w:rsidRPr="00F9454A" w14:paraId="0017CCCE" w14:textId="77777777" w:rsidTr="00467E29">
        <w:trPr>
          <w:trHeight w:val="187"/>
        </w:trPr>
        <w:tc>
          <w:tcPr>
            <w:tcW w:w="968" w:type="dxa"/>
          </w:tcPr>
          <w:p w14:paraId="2A7C37D0" w14:textId="4DA0564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902" w:type="dxa"/>
          </w:tcPr>
          <w:p w14:paraId="7A75F16A" w14:textId="0BC0665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tongue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439D2EC3" w14:textId="186E8B6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10,235</w:t>
            </w:r>
          </w:p>
        </w:tc>
      </w:tr>
      <w:tr w:rsidR="0040460C" w:rsidRPr="00F9454A" w14:paraId="730C2E0B" w14:textId="77777777" w:rsidTr="00467E29">
        <w:trPr>
          <w:trHeight w:val="187"/>
        </w:trPr>
        <w:tc>
          <w:tcPr>
            <w:tcW w:w="968" w:type="dxa"/>
          </w:tcPr>
          <w:p w14:paraId="2C18A5C5" w14:textId="07282A4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02" w:type="dxa"/>
          </w:tcPr>
          <w:p w14:paraId="489C537B" w14:textId="160F6E4E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tongue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70D69482" w14:textId="7C40326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40460C" w:rsidRPr="00F9454A" w14:paraId="564BFB1E" w14:textId="77777777" w:rsidTr="00467E29">
        <w:trPr>
          <w:trHeight w:val="187"/>
        </w:trPr>
        <w:tc>
          <w:tcPr>
            <w:tcW w:w="968" w:type="dxa"/>
          </w:tcPr>
          <w:p w14:paraId="354F4EB6" w14:textId="190BF72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902" w:type="dxa"/>
          </w:tcPr>
          <w:p w14:paraId="3E8B798E" w14:textId="2BF4E0F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gingival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5F68E5FD" w14:textId="565D8A6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2,396</w:t>
            </w:r>
          </w:p>
        </w:tc>
      </w:tr>
      <w:tr w:rsidR="0040460C" w:rsidRPr="00F9454A" w14:paraId="2DDEC1CE" w14:textId="77777777" w:rsidTr="00467E29">
        <w:trPr>
          <w:trHeight w:val="187"/>
        </w:trPr>
        <w:tc>
          <w:tcPr>
            <w:tcW w:w="968" w:type="dxa"/>
          </w:tcPr>
          <w:p w14:paraId="3BED906E" w14:textId="7CE1BB7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902" w:type="dxa"/>
          </w:tcPr>
          <w:p w14:paraId="23CAA055" w14:textId="03021AB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palatal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4F37E1D0" w14:textId="21DBBB7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3,013</w:t>
            </w:r>
          </w:p>
        </w:tc>
      </w:tr>
      <w:tr w:rsidR="0040460C" w:rsidRPr="00F9454A" w14:paraId="71297B1B" w14:textId="77777777" w:rsidTr="00467E29">
        <w:trPr>
          <w:trHeight w:val="187"/>
        </w:trPr>
        <w:tc>
          <w:tcPr>
            <w:tcW w:w="968" w:type="dxa"/>
          </w:tcPr>
          <w:p w14:paraId="55BDBC20" w14:textId="533F640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902" w:type="dxa"/>
          </w:tcPr>
          <w:p w14:paraId="6AE6EB9E" w14:textId="75B77B3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salivary gland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26C1BAD6" w14:textId="6B64A5B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17,686</w:t>
            </w:r>
          </w:p>
        </w:tc>
      </w:tr>
      <w:tr w:rsidR="0040460C" w:rsidRPr="00F9454A" w14:paraId="7762543C" w14:textId="77777777" w:rsidTr="00467E29">
        <w:trPr>
          <w:trHeight w:val="187"/>
        </w:trPr>
        <w:tc>
          <w:tcPr>
            <w:tcW w:w="968" w:type="dxa"/>
          </w:tcPr>
          <w:p w14:paraId="5F64B311" w14:textId="2FBE06E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902" w:type="dxa"/>
          </w:tcPr>
          <w:p w14:paraId="3536818C" w14:textId="5BA714B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parotid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3D656F0E" w14:textId="4486673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8,878</w:t>
            </w:r>
          </w:p>
        </w:tc>
      </w:tr>
      <w:tr w:rsidR="0040460C" w:rsidRPr="00F9454A" w14:paraId="4A5EF8BF" w14:textId="77777777" w:rsidTr="00467E29">
        <w:trPr>
          <w:trHeight w:val="187"/>
        </w:trPr>
        <w:tc>
          <w:tcPr>
            <w:tcW w:w="968" w:type="dxa"/>
          </w:tcPr>
          <w:p w14:paraId="12466E12" w14:textId="6693B18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902" w:type="dxa"/>
          </w:tcPr>
          <w:p w14:paraId="32F96E26" w14:textId="0F657BD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sublingual gland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6E18D98D" w14:textId="56FA7B0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</w:tr>
      <w:tr w:rsidR="0040460C" w:rsidRPr="00F9454A" w14:paraId="70F7ECC0" w14:textId="77777777" w:rsidTr="00467E29">
        <w:trPr>
          <w:trHeight w:val="187"/>
        </w:trPr>
        <w:tc>
          <w:tcPr>
            <w:tcW w:w="968" w:type="dxa"/>
          </w:tcPr>
          <w:p w14:paraId="3879A169" w14:textId="5CE295F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902" w:type="dxa"/>
          </w:tcPr>
          <w:p w14:paraId="2D3213CF" w14:textId="26FE010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submandibular gland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1D340D88" w14:textId="27BD234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1,165</w:t>
            </w:r>
          </w:p>
        </w:tc>
      </w:tr>
      <w:tr w:rsidR="0040460C" w:rsidRPr="00F9454A" w14:paraId="39091EDA" w14:textId="77777777" w:rsidTr="00467E29">
        <w:trPr>
          <w:trHeight w:val="187"/>
        </w:trPr>
        <w:tc>
          <w:tcPr>
            <w:tcW w:w="968" w:type="dxa"/>
          </w:tcPr>
          <w:p w14:paraId="7242737D" w14:textId="730D9A5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902" w:type="dxa"/>
          </w:tcPr>
          <w:p w14:paraId="7A55786B" w14:textId="5F3C442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oropharyngeal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neoplasms[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7323A1F5" w14:textId="4BE5E63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8,709</w:t>
            </w:r>
          </w:p>
        </w:tc>
      </w:tr>
      <w:tr w:rsidR="0040460C" w:rsidRPr="00F9454A" w14:paraId="51A76879" w14:textId="77777777" w:rsidTr="00467E29">
        <w:trPr>
          <w:trHeight w:val="1628"/>
        </w:trPr>
        <w:tc>
          <w:tcPr>
            <w:tcW w:w="968" w:type="dxa"/>
          </w:tcPr>
          <w:p w14:paraId="2DF16BEF" w14:textId="71BF36E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902" w:type="dxa"/>
          </w:tcPr>
          <w:p w14:paraId="21C68864" w14:textId="3DA4AF6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((((((((((((((((((((((((((mouth neoplasms[MeSH Terms])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cavity cancer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cavity carcinoma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squamous cell carcinoma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cavity squamous cell carcinoma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Precancerous conditions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precancerous lesions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premalignant condition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(Leukoplakia, oral[MeSH Terms]))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erythroplasia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[MeSH Terms]))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erythroplakia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erythroleukoplakia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speckled leukoplakia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(oral submucous fibrosis[MeSH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submucosa fibrosis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actinic cheilitis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(lip neoplasms[MeSH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carcinoma lip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(tongue neoplasms[MeSH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carcinoma tongue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(gingival neoplasms[MeSH Terms])) OR (palatal neoplasms[MeSH Terms])) OR (salivary gland neoplasms[MeSH Terms])) OR (parotid neoplasms[MeSH Terms])) OR (sublingual gland neoplasms[MeSH Terms])) OR (submandibular gland neoplasms[MeSH Terms])) OR (oropharyngeal neoplasms[MeSH Terms])</w:t>
            </w:r>
          </w:p>
        </w:tc>
        <w:tc>
          <w:tcPr>
            <w:tcW w:w="1361" w:type="dxa"/>
          </w:tcPr>
          <w:p w14:paraId="23821D36" w14:textId="173F27E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81,051</w:t>
            </w:r>
          </w:p>
        </w:tc>
      </w:tr>
      <w:tr w:rsidR="0040460C" w:rsidRPr="00F9454A" w14:paraId="03FD85C7" w14:textId="77777777" w:rsidTr="00467E29">
        <w:trPr>
          <w:trHeight w:val="187"/>
        </w:trPr>
        <w:tc>
          <w:tcPr>
            <w:tcW w:w="968" w:type="dxa"/>
          </w:tcPr>
          <w:p w14:paraId="1E5FCB37" w14:textId="7247419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902" w:type="dxa"/>
          </w:tcPr>
          <w:p w14:paraId="5C03CDFA" w14:textId="70F5008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early detection of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cancer[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76AA72A8" w14:textId="73E67B7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27,247</w:t>
            </w:r>
          </w:p>
        </w:tc>
      </w:tr>
      <w:tr w:rsidR="0040460C" w:rsidRPr="00F9454A" w14:paraId="7927D116" w14:textId="77777777" w:rsidTr="00467E29">
        <w:trPr>
          <w:trHeight w:val="187"/>
        </w:trPr>
        <w:tc>
          <w:tcPr>
            <w:tcW w:w="968" w:type="dxa"/>
          </w:tcPr>
          <w:p w14:paraId="3001E8C1" w14:textId="37A1A67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902" w:type="dxa"/>
          </w:tcPr>
          <w:p w14:paraId="544AF633" w14:textId="04D217D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mass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screening[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0DEA861D" w14:textId="0E5E3D0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1,31,375</w:t>
            </w:r>
          </w:p>
        </w:tc>
      </w:tr>
      <w:tr w:rsidR="0040460C" w:rsidRPr="00F9454A" w14:paraId="06687D60" w14:textId="77777777" w:rsidTr="00467E29">
        <w:trPr>
          <w:trHeight w:val="187"/>
        </w:trPr>
        <w:tc>
          <w:tcPr>
            <w:tcW w:w="968" w:type="dxa"/>
          </w:tcPr>
          <w:p w14:paraId="078D2EEF" w14:textId="07BEE20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902" w:type="dxa"/>
          </w:tcPr>
          <w:p w14:paraId="4E4E36B4" w14:textId="7A726CA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community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screening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658A5194" w14:textId="4333402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</w:tr>
      <w:tr w:rsidR="0040460C" w:rsidRPr="00F9454A" w14:paraId="1155247D" w14:textId="77777777" w:rsidTr="00467E29">
        <w:trPr>
          <w:trHeight w:val="187"/>
        </w:trPr>
        <w:tc>
          <w:tcPr>
            <w:tcW w:w="968" w:type="dxa"/>
          </w:tcPr>
          <w:p w14:paraId="719E80D9" w14:textId="5C1A78C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902" w:type="dxa"/>
          </w:tcPr>
          <w:p w14:paraId="68C1EEC7" w14:textId="382E3758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screening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52EE0C27" w14:textId="2A1FE17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</w:tr>
      <w:tr w:rsidR="0040460C" w:rsidRPr="00F9454A" w14:paraId="3E95CCCA" w14:textId="77777777" w:rsidTr="00467E29">
        <w:trPr>
          <w:trHeight w:val="187"/>
        </w:trPr>
        <w:tc>
          <w:tcPr>
            <w:tcW w:w="968" w:type="dxa"/>
          </w:tcPr>
          <w:p w14:paraId="0A658D9B" w14:textId="57B6712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0902" w:type="dxa"/>
          </w:tcPr>
          <w:p w14:paraId="74F61DA4" w14:textId="10CD9990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cancer screening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3523EF08" w14:textId="54F604C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40460C" w:rsidRPr="00F9454A" w14:paraId="642E3D7F" w14:textId="77777777" w:rsidTr="00467E29">
        <w:trPr>
          <w:trHeight w:val="187"/>
        </w:trPr>
        <w:tc>
          <w:tcPr>
            <w:tcW w:w="968" w:type="dxa"/>
          </w:tcPr>
          <w:p w14:paraId="13DE34C8" w14:textId="3CEBC06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902" w:type="dxa"/>
          </w:tcPr>
          <w:p w14:paraId="4E9B9680" w14:textId="2E34F272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screening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for oral cancer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3820FA47" w14:textId="0B1207F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</w:tr>
      <w:tr w:rsidR="0040460C" w:rsidRPr="00F9454A" w14:paraId="7027669F" w14:textId="77777777" w:rsidTr="00467E29">
        <w:trPr>
          <w:trHeight w:val="235"/>
        </w:trPr>
        <w:tc>
          <w:tcPr>
            <w:tcW w:w="968" w:type="dxa"/>
          </w:tcPr>
          <w:p w14:paraId="5CFA2AD2" w14:textId="26AB46A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902" w:type="dxa"/>
          </w:tcPr>
          <w:p w14:paraId="04499388" w14:textId="515C136A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Mouth self-examination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3D61E8A9" w14:textId="2193458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40460C" w:rsidRPr="00F9454A" w14:paraId="742AE6FF" w14:textId="77777777" w:rsidTr="00467E29">
        <w:trPr>
          <w:trHeight w:val="248"/>
        </w:trPr>
        <w:tc>
          <w:tcPr>
            <w:tcW w:w="968" w:type="dxa"/>
          </w:tcPr>
          <w:p w14:paraId="3298C9B0" w14:textId="144CAD0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902" w:type="dxa"/>
          </w:tcPr>
          <w:p w14:paraId="2A7E3C61" w14:textId="43F79A25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self-examination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57F8859E" w14:textId="235F37F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0460C" w:rsidRPr="00F9454A" w14:paraId="1046BE41" w14:textId="77777777" w:rsidTr="00467E29">
        <w:trPr>
          <w:trHeight w:val="235"/>
        </w:trPr>
        <w:tc>
          <w:tcPr>
            <w:tcW w:w="968" w:type="dxa"/>
          </w:tcPr>
          <w:p w14:paraId="2CECB45B" w14:textId="1115BB9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902" w:type="dxa"/>
          </w:tcPr>
          <w:p w14:paraId="0FCFDA4F" w14:textId="3E033E21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Conventional oral examination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1A7B8916" w14:textId="5115C20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40460C" w:rsidRPr="00F9454A" w14:paraId="6F9046DC" w14:textId="77777777" w:rsidTr="00467E29">
        <w:trPr>
          <w:trHeight w:val="248"/>
        </w:trPr>
        <w:tc>
          <w:tcPr>
            <w:tcW w:w="968" w:type="dxa"/>
          </w:tcPr>
          <w:p w14:paraId="04FD6C01" w14:textId="2DA2FB4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902" w:type="dxa"/>
          </w:tcPr>
          <w:p w14:paraId="0925122C" w14:textId="464DCF7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tolonium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chloride[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4801290A" w14:textId="3035C66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1,819</w:t>
            </w:r>
          </w:p>
        </w:tc>
      </w:tr>
      <w:tr w:rsidR="0040460C" w:rsidRPr="00F9454A" w14:paraId="765A8CF3" w14:textId="77777777" w:rsidTr="00467E29">
        <w:trPr>
          <w:trHeight w:val="235"/>
        </w:trPr>
        <w:tc>
          <w:tcPr>
            <w:tcW w:w="968" w:type="dxa"/>
          </w:tcPr>
          <w:p w14:paraId="0CFB6B26" w14:textId="5CB5523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902" w:type="dxa"/>
          </w:tcPr>
          <w:p w14:paraId="244A42C9" w14:textId="625D9C7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coloring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agents[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64C50B97" w14:textId="6054278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1,25,795</w:t>
            </w:r>
          </w:p>
        </w:tc>
      </w:tr>
      <w:tr w:rsidR="0040460C" w:rsidRPr="00F9454A" w14:paraId="7B6ED1F3" w14:textId="77777777" w:rsidTr="00467E29">
        <w:trPr>
          <w:trHeight w:val="235"/>
        </w:trPr>
        <w:tc>
          <w:tcPr>
            <w:tcW w:w="968" w:type="dxa"/>
          </w:tcPr>
          <w:p w14:paraId="0ADE321A" w14:textId="4CB8CE6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902" w:type="dxa"/>
          </w:tcPr>
          <w:p w14:paraId="0934D19C" w14:textId="690C06BC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Toluidine blue staining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7C26E6BD" w14:textId="7C225BB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1,186</w:t>
            </w:r>
          </w:p>
        </w:tc>
      </w:tr>
      <w:tr w:rsidR="0040460C" w:rsidRPr="00F9454A" w14:paraId="3F2E7B2B" w14:textId="77777777" w:rsidTr="00467E29">
        <w:trPr>
          <w:trHeight w:val="248"/>
        </w:trPr>
        <w:tc>
          <w:tcPr>
            <w:tcW w:w="968" w:type="dxa"/>
          </w:tcPr>
          <w:p w14:paraId="657949B1" w14:textId="1785734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902" w:type="dxa"/>
          </w:tcPr>
          <w:p w14:paraId="790CF339" w14:textId="654E8DCA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visual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diagnostic tool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0BB1CDBD" w14:textId="2DA224B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0460C" w:rsidRPr="00F9454A" w14:paraId="0B7DAD7B" w14:textId="77777777" w:rsidTr="00467E29">
        <w:trPr>
          <w:trHeight w:val="235"/>
        </w:trPr>
        <w:tc>
          <w:tcPr>
            <w:tcW w:w="968" w:type="dxa"/>
          </w:tcPr>
          <w:p w14:paraId="7537E5BD" w14:textId="57047D4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902" w:type="dxa"/>
          </w:tcPr>
          <w:p w14:paraId="7C758655" w14:textId="1404977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luminescent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measurements[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3A69E4DC" w14:textId="3200FEC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2,61,493</w:t>
            </w:r>
          </w:p>
        </w:tc>
      </w:tr>
      <w:tr w:rsidR="0040460C" w:rsidRPr="00F9454A" w14:paraId="151B69C5" w14:textId="77777777" w:rsidTr="00467E29">
        <w:trPr>
          <w:trHeight w:val="248"/>
        </w:trPr>
        <w:tc>
          <w:tcPr>
            <w:tcW w:w="968" w:type="dxa"/>
          </w:tcPr>
          <w:p w14:paraId="6F750E30" w14:textId="0638F01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902" w:type="dxa"/>
          </w:tcPr>
          <w:p w14:paraId="78AE44B7" w14:textId="61FA660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luminescence[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1C30BEFB" w14:textId="14F0CAB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53,305</w:t>
            </w:r>
          </w:p>
        </w:tc>
      </w:tr>
      <w:tr w:rsidR="0040460C" w:rsidRPr="00F9454A" w14:paraId="6909F09A" w14:textId="77777777" w:rsidTr="00467E29">
        <w:trPr>
          <w:trHeight w:val="235"/>
        </w:trPr>
        <w:tc>
          <w:tcPr>
            <w:tcW w:w="968" w:type="dxa"/>
          </w:tcPr>
          <w:p w14:paraId="57B56216" w14:textId="42F084E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902" w:type="dxa"/>
          </w:tcPr>
          <w:p w14:paraId="6480D6AF" w14:textId="7CF9BF5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luminescent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agents[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775A94C3" w14:textId="6689B8D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77,936</w:t>
            </w:r>
          </w:p>
        </w:tc>
      </w:tr>
      <w:tr w:rsidR="0040460C" w:rsidRPr="00F9454A" w14:paraId="4E3AC116" w14:textId="77777777" w:rsidTr="00467E29">
        <w:trPr>
          <w:trHeight w:val="235"/>
        </w:trPr>
        <w:tc>
          <w:tcPr>
            <w:tcW w:w="968" w:type="dxa"/>
          </w:tcPr>
          <w:p w14:paraId="3D603636" w14:textId="041B2B3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902" w:type="dxa"/>
          </w:tcPr>
          <w:p w14:paraId="2F0C8F88" w14:textId="1F0D92A1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Chemiluminescent illumination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4C2BFAA1" w14:textId="440568E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0460C" w:rsidRPr="00F9454A" w14:paraId="41059ACE" w14:textId="77777777" w:rsidTr="00467E29">
        <w:trPr>
          <w:trHeight w:val="248"/>
        </w:trPr>
        <w:tc>
          <w:tcPr>
            <w:tcW w:w="968" w:type="dxa"/>
          </w:tcPr>
          <w:p w14:paraId="3F0E5796" w14:textId="4E1FB1E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902" w:type="dxa"/>
          </w:tcPr>
          <w:p w14:paraId="2442F33B" w14:textId="43B8541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optical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imaging[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58CCB9ED" w14:textId="6812475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50,282</w:t>
            </w:r>
          </w:p>
        </w:tc>
      </w:tr>
      <w:tr w:rsidR="0040460C" w:rsidRPr="00F9454A" w14:paraId="287EAE5F" w14:textId="77777777" w:rsidTr="00467E29">
        <w:trPr>
          <w:trHeight w:val="235"/>
        </w:trPr>
        <w:tc>
          <w:tcPr>
            <w:tcW w:w="968" w:type="dxa"/>
          </w:tcPr>
          <w:p w14:paraId="0F10A549" w14:textId="3CC1941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902" w:type="dxa"/>
          </w:tcPr>
          <w:p w14:paraId="0CA189D6" w14:textId="1FED862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staining and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labeling[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01F82A62" w14:textId="2E33865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1,80,048</w:t>
            </w:r>
          </w:p>
        </w:tc>
      </w:tr>
      <w:tr w:rsidR="0040460C" w:rsidRPr="00F9454A" w14:paraId="297A0F2B" w14:textId="77777777" w:rsidTr="00467E29">
        <w:trPr>
          <w:trHeight w:val="248"/>
        </w:trPr>
        <w:tc>
          <w:tcPr>
            <w:tcW w:w="968" w:type="dxa"/>
          </w:tcPr>
          <w:p w14:paraId="1EF431E8" w14:textId="4FF4586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902" w:type="dxa"/>
          </w:tcPr>
          <w:p w14:paraId="192B4F06" w14:textId="23444058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acetic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acid[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24FD6E38" w14:textId="4C803E8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1,49,702</w:t>
            </w:r>
          </w:p>
        </w:tc>
      </w:tr>
      <w:tr w:rsidR="0040460C" w:rsidRPr="00F9454A" w14:paraId="336DACD0" w14:textId="77777777" w:rsidTr="00467E29">
        <w:trPr>
          <w:trHeight w:val="235"/>
        </w:trPr>
        <w:tc>
          <w:tcPr>
            <w:tcW w:w="968" w:type="dxa"/>
          </w:tcPr>
          <w:p w14:paraId="4AA4C0A2" w14:textId="77DF76D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902" w:type="dxa"/>
          </w:tcPr>
          <w:p w14:paraId="2D7EE2CA" w14:textId="430E41A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acetic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acid wash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631839C9" w14:textId="699E536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40460C" w:rsidRPr="00F9454A" w14:paraId="1783D110" w14:textId="77777777" w:rsidTr="00467E29">
        <w:trPr>
          <w:trHeight w:val="235"/>
        </w:trPr>
        <w:tc>
          <w:tcPr>
            <w:tcW w:w="968" w:type="dxa"/>
          </w:tcPr>
          <w:p w14:paraId="118B6468" w14:textId="6ACE18E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902" w:type="dxa"/>
          </w:tcPr>
          <w:p w14:paraId="2B97B024" w14:textId="346368B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ViziLite</w:t>
            </w:r>
            <w:proofErr w:type="spellEnd"/>
          </w:p>
        </w:tc>
        <w:tc>
          <w:tcPr>
            <w:tcW w:w="1361" w:type="dxa"/>
          </w:tcPr>
          <w:p w14:paraId="2A86FC25" w14:textId="6080C86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40460C" w:rsidRPr="00F9454A" w14:paraId="32DED2E4" w14:textId="77777777" w:rsidTr="00467E29">
        <w:trPr>
          <w:trHeight w:val="248"/>
        </w:trPr>
        <w:tc>
          <w:tcPr>
            <w:tcW w:w="968" w:type="dxa"/>
          </w:tcPr>
          <w:p w14:paraId="36F82070" w14:textId="1C96B3C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902" w:type="dxa"/>
          </w:tcPr>
          <w:p w14:paraId="6801496B" w14:textId="5AE583D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frozen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sections[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53F681CF" w14:textId="73732F88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4,964</w:t>
            </w:r>
          </w:p>
        </w:tc>
      </w:tr>
      <w:tr w:rsidR="0040460C" w:rsidRPr="00F9454A" w14:paraId="224918BB" w14:textId="77777777" w:rsidTr="00467E29">
        <w:trPr>
          <w:trHeight w:val="235"/>
        </w:trPr>
        <w:tc>
          <w:tcPr>
            <w:tcW w:w="968" w:type="dxa"/>
          </w:tcPr>
          <w:p w14:paraId="294D55DD" w14:textId="66A0D42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902" w:type="dxa"/>
          </w:tcPr>
          <w:p w14:paraId="16E3BB61" w14:textId="2971B45B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 cytology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21B47068" w14:textId="3C30AA1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</w:tr>
      <w:tr w:rsidR="0040460C" w:rsidRPr="00F9454A" w14:paraId="2698F3E3" w14:textId="77777777" w:rsidTr="00467E29">
        <w:trPr>
          <w:trHeight w:val="248"/>
        </w:trPr>
        <w:tc>
          <w:tcPr>
            <w:tcW w:w="968" w:type="dxa"/>
          </w:tcPr>
          <w:p w14:paraId="69467454" w14:textId="63DDD5B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902" w:type="dxa"/>
          </w:tcPr>
          <w:p w14:paraId="4EE9B5C6" w14:textId="29F64E0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brush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biopsy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5352B28F" w14:textId="2B6ACBF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</w:tr>
      <w:tr w:rsidR="0040460C" w:rsidRPr="00F9454A" w14:paraId="76FF7664" w14:textId="77777777" w:rsidTr="00467E29">
        <w:trPr>
          <w:trHeight w:val="235"/>
        </w:trPr>
        <w:tc>
          <w:tcPr>
            <w:tcW w:w="968" w:type="dxa"/>
          </w:tcPr>
          <w:p w14:paraId="54D1206F" w14:textId="2229590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902" w:type="dxa"/>
          </w:tcPr>
          <w:p w14:paraId="75D61B69" w14:textId="640FB897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 brush biopsy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745188F1" w14:textId="37CB43D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40460C" w:rsidRPr="00F9454A" w14:paraId="2EFCEFCD" w14:textId="77777777" w:rsidTr="00467E29">
        <w:trPr>
          <w:trHeight w:val="235"/>
        </w:trPr>
        <w:tc>
          <w:tcPr>
            <w:tcW w:w="968" w:type="dxa"/>
          </w:tcPr>
          <w:p w14:paraId="416DC972" w14:textId="3299C47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902" w:type="dxa"/>
          </w:tcPr>
          <w:p w14:paraId="2BD602A4" w14:textId="2E816666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brush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cytology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6C73BBEA" w14:textId="2CCC479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</w:tr>
      <w:tr w:rsidR="0040460C" w:rsidRPr="00F9454A" w14:paraId="14F5927D" w14:textId="77777777" w:rsidTr="00467E29">
        <w:trPr>
          <w:trHeight w:val="248"/>
        </w:trPr>
        <w:tc>
          <w:tcPr>
            <w:tcW w:w="968" w:type="dxa"/>
          </w:tcPr>
          <w:p w14:paraId="3888659D" w14:textId="1726EC2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902" w:type="dxa"/>
          </w:tcPr>
          <w:p w14:paraId="63AEFF37" w14:textId="43C59C1E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conventional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cytology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4E1EF6F9" w14:textId="4A585BDA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</w:tc>
      </w:tr>
      <w:tr w:rsidR="0040460C" w:rsidRPr="00F9454A" w14:paraId="7ABE7EA3" w14:textId="77777777" w:rsidTr="00467E29">
        <w:trPr>
          <w:trHeight w:val="235"/>
        </w:trPr>
        <w:tc>
          <w:tcPr>
            <w:tcW w:w="968" w:type="dxa"/>
          </w:tcPr>
          <w:p w14:paraId="2C018BB2" w14:textId="0B19309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0902" w:type="dxa"/>
          </w:tcPr>
          <w:p w14:paraId="5258EDAD" w14:textId="03522765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liquid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-based cytology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5B9192ED" w14:textId="3436BD0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1,644</w:t>
            </w:r>
          </w:p>
        </w:tc>
      </w:tr>
      <w:tr w:rsidR="0040460C" w:rsidRPr="00F9454A" w14:paraId="0BB258F1" w14:textId="77777777" w:rsidTr="00467E29">
        <w:trPr>
          <w:trHeight w:val="248"/>
        </w:trPr>
        <w:tc>
          <w:tcPr>
            <w:tcW w:w="968" w:type="dxa"/>
          </w:tcPr>
          <w:p w14:paraId="790D2CAC" w14:textId="3AECEA7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902" w:type="dxa"/>
          </w:tcPr>
          <w:p w14:paraId="0977AD43" w14:textId="70C405DB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oral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brush cytology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2E40EC34" w14:textId="0A5549A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0460C" w:rsidRPr="00F9454A" w14:paraId="0117A7DC" w14:textId="77777777" w:rsidTr="00467E29">
        <w:trPr>
          <w:trHeight w:val="235"/>
        </w:trPr>
        <w:tc>
          <w:tcPr>
            <w:tcW w:w="968" w:type="dxa"/>
          </w:tcPr>
          <w:p w14:paraId="540AC50E" w14:textId="2DA2A95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902" w:type="dxa"/>
          </w:tcPr>
          <w:p w14:paraId="3C368A12" w14:textId="3FDEAB16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spellStart"/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cytobrush</w:t>
            </w:r>
            <w:proofErr w:type="spellEnd"/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technique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3D6905FE" w14:textId="17D8E6B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40460C" w:rsidRPr="00F9454A" w14:paraId="421DDD85" w14:textId="77777777" w:rsidTr="00467E29">
        <w:trPr>
          <w:trHeight w:val="235"/>
        </w:trPr>
        <w:tc>
          <w:tcPr>
            <w:tcW w:w="968" w:type="dxa"/>
          </w:tcPr>
          <w:p w14:paraId="038F5A73" w14:textId="404529C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902" w:type="dxa"/>
          </w:tcPr>
          <w:p w14:paraId="2D8D91BF" w14:textId="7614001B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punch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biopsy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155D94B0" w14:textId="0D2082B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2,341</w:t>
            </w:r>
          </w:p>
        </w:tc>
      </w:tr>
      <w:tr w:rsidR="0040460C" w:rsidRPr="00F9454A" w14:paraId="1C225EEA" w14:textId="77777777" w:rsidTr="00467E29">
        <w:trPr>
          <w:trHeight w:val="1692"/>
        </w:trPr>
        <w:tc>
          <w:tcPr>
            <w:tcW w:w="968" w:type="dxa"/>
          </w:tcPr>
          <w:p w14:paraId="0EC814A5" w14:textId="519A035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0902" w:type="dxa"/>
          </w:tcPr>
          <w:p w14:paraId="2CCCA727" w14:textId="4724629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(((((((((((((((((((((((((((((((early detection of cancer[MeSH Terms]) OR (mass screening[MeSH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community screening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screening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cancer screening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screening for oral cancer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Mouth self-examination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self-examination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Conventional oral examination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tolonium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chloride[MeSH Terms])) OR (coloring agents[MeSH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Toluidine blue staining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visual diagnostic tool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(luminescent measurements[MeSH Terms])) OR (luminescence[MeSH Terms])) OR (luminescent agents[MeSH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Chemiluminescent illumination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(optical imaging[MeSH Terms])) OR (staining and labeling[MeSH Terms])) OR (acetic acid[MeSH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acetic acid wash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ViziLite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(frozen sections[MeSH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brush biopsy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brush biopsy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brush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conventional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liquid-based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brush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cytobrush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technique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punch biopsy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61" w:type="dxa"/>
          </w:tcPr>
          <w:p w14:paraId="13AE2DDE" w14:textId="72F09B0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9,14,501</w:t>
            </w:r>
          </w:p>
        </w:tc>
      </w:tr>
      <w:tr w:rsidR="0040460C" w:rsidRPr="00F9454A" w14:paraId="583B104E" w14:textId="77777777" w:rsidTr="00467E29">
        <w:trPr>
          <w:trHeight w:val="248"/>
        </w:trPr>
        <w:tc>
          <w:tcPr>
            <w:tcW w:w="968" w:type="dxa"/>
          </w:tcPr>
          <w:p w14:paraId="6D9FF280" w14:textId="2E492A7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0902" w:type="dxa"/>
          </w:tcPr>
          <w:p w14:paraId="2C26FAE2" w14:textId="72DD0A7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sensitivity and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specificity[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5E9A1596" w14:textId="0481810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5,99,299</w:t>
            </w:r>
          </w:p>
        </w:tc>
      </w:tr>
      <w:tr w:rsidR="0040460C" w:rsidRPr="00F9454A" w14:paraId="6AF600E7" w14:textId="77777777" w:rsidTr="00467E29">
        <w:trPr>
          <w:trHeight w:val="235"/>
        </w:trPr>
        <w:tc>
          <w:tcPr>
            <w:tcW w:w="968" w:type="dxa"/>
          </w:tcPr>
          <w:p w14:paraId="6CED60FE" w14:textId="10E86CBB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</w:t>
            </w:r>
          </w:p>
        </w:tc>
        <w:tc>
          <w:tcPr>
            <w:tcW w:w="10902" w:type="dxa"/>
          </w:tcPr>
          <w:p w14:paraId="69AED640" w14:textId="6F1085C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predictive value of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tests[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007D88CE" w14:textId="769EDCA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2,08,481</w:t>
            </w:r>
          </w:p>
        </w:tc>
      </w:tr>
      <w:tr w:rsidR="0040460C" w:rsidRPr="00F9454A" w14:paraId="469D19F3" w14:textId="77777777" w:rsidTr="00467E29">
        <w:trPr>
          <w:trHeight w:val="235"/>
        </w:trPr>
        <w:tc>
          <w:tcPr>
            <w:tcW w:w="968" w:type="dxa"/>
          </w:tcPr>
          <w:p w14:paraId="7A8D955A" w14:textId="75771BB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0902" w:type="dxa"/>
          </w:tcPr>
          <w:p w14:paraId="24A7979B" w14:textId="40ADE1A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False negative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reactions[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7A847583" w14:textId="3E39FE8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17,966</w:t>
            </w:r>
          </w:p>
        </w:tc>
      </w:tr>
      <w:tr w:rsidR="0040460C" w:rsidRPr="00F9454A" w14:paraId="7ADA3F58" w14:textId="77777777" w:rsidTr="00467E29">
        <w:trPr>
          <w:trHeight w:val="248"/>
        </w:trPr>
        <w:tc>
          <w:tcPr>
            <w:tcW w:w="968" w:type="dxa"/>
          </w:tcPr>
          <w:p w14:paraId="13F966C2" w14:textId="73C2BA7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902" w:type="dxa"/>
          </w:tcPr>
          <w:p w14:paraId="61E7CE08" w14:textId="517D077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False positive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reactions[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3BA66E17" w14:textId="23A7224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28,033</w:t>
            </w:r>
          </w:p>
        </w:tc>
      </w:tr>
      <w:tr w:rsidR="0040460C" w:rsidRPr="00F9454A" w14:paraId="52DBC697" w14:textId="77777777" w:rsidTr="00467E29">
        <w:trPr>
          <w:trHeight w:val="235"/>
        </w:trPr>
        <w:tc>
          <w:tcPr>
            <w:tcW w:w="968" w:type="dxa"/>
          </w:tcPr>
          <w:p w14:paraId="21BD0EC1" w14:textId="59606A6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0902" w:type="dxa"/>
          </w:tcPr>
          <w:p w14:paraId="6CEBB849" w14:textId="3BA2F810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true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positive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50867FA5" w14:textId="00DEAD1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6,695</w:t>
            </w:r>
          </w:p>
        </w:tc>
      </w:tr>
      <w:tr w:rsidR="0040460C" w:rsidRPr="00F9454A" w14:paraId="1D38316C" w14:textId="77777777" w:rsidTr="00467E29">
        <w:trPr>
          <w:trHeight w:val="248"/>
        </w:trPr>
        <w:tc>
          <w:tcPr>
            <w:tcW w:w="968" w:type="dxa"/>
          </w:tcPr>
          <w:p w14:paraId="545E6D0A" w14:textId="1A5EBB2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0902" w:type="dxa"/>
          </w:tcPr>
          <w:p w14:paraId="4589FED6" w14:textId="5DA963C3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true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positive rate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1FD082D7" w14:textId="76CA356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1,022</w:t>
            </w:r>
          </w:p>
        </w:tc>
      </w:tr>
      <w:tr w:rsidR="0040460C" w:rsidRPr="00F9454A" w14:paraId="3553772A" w14:textId="77777777" w:rsidTr="00467E29">
        <w:trPr>
          <w:trHeight w:val="235"/>
        </w:trPr>
        <w:tc>
          <w:tcPr>
            <w:tcW w:w="968" w:type="dxa"/>
          </w:tcPr>
          <w:p w14:paraId="0FCCC25F" w14:textId="7C727BD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0902" w:type="dxa"/>
          </w:tcPr>
          <w:p w14:paraId="3D496A96" w14:textId="30D47FFC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false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positive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1EAEDCA5" w14:textId="52E7E70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66,422</w:t>
            </w:r>
          </w:p>
        </w:tc>
      </w:tr>
      <w:tr w:rsidR="0040460C" w:rsidRPr="00F9454A" w14:paraId="298012EC" w14:textId="77777777" w:rsidTr="00467E29">
        <w:trPr>
          <w:trHeight w:val="235"/>
        </w:trPr>
        <w:tc>
          <w:tcPr>
            <w:tcW w:w="968" w:type="dxa"/>
          </w:tcPr>
          <w:p w14:paraId="5E0F5C33" w14:textId="227015A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0902" w:type="dxa"/>
          </w:tcPr>
          <w:p w14:paraId="0E50F77B" w14:textId="74B5DDB1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false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positive rate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64A8598B" w14:textId="2FAF463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7,629</w:t>
            </w:r>
          </w:p>
        </w:tc>
      </w:tr>
      <w:tr w:rsidR="0040460C" w:rsidRPr="00F9454A" w14:paraId="38DC902A" w14:textId="77777777" w:rsidTr="00467E29">
        <w:trPr>
          <w:trHeight w:val="248"/>
        </w:trPr>
        <w:tc>
          <w:tcPr>
            <w:tcW w:w="968" w:type="dxa"/>
          </w:tcPr>
          <w:p w14:paraId="3162B104" w14:textId="2D0049A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902" w:type="dxa"/>
          </w:tcPr>
          <w:p w14:paraId="322DB2A8" w14:textId="1FB260DB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true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negative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0B9D9EAA" w14:textId="1299EF9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2,744</w:t>
            </w:r>
          </w:p>
        </w:tc>
      </w:tr>
      <w:tr w:rsidR="0040460C" w:rsidRPr="00F9454A" w14:paraId="35D0D880" w14:textId="77777777" w:rsidTr="00467E29">
        <w:trPr>
          <w:trHeight w:val="235"/>
        </w:trPr>
        <w:tc>
          <w:tcPr>
            <w:tcW w:w="968" w:type="dxa"/>
          </w:tcPr>
          <w:p w14:paraId="00935BC6" w14:textId="35111D8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0902" w:type="dxa"/>
          </w:tcPr>
          <w:p w14:paraId="30347D78" w14:textId="7153FD4A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true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negative rate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6163340E" w14:textId="6A8F501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</w:tr>
      <w:tr w:rsidR="0040460C" w:rsidRPr="00F9454A" w14:paraId="40027773" w14:textId="77777777" w:rsidTr="00467E29">
        <w:trPr>
          <w:trHeight w:val="248"/>
        </w:trPr>
        <w:tc>
          <w:tcPr>
            <w:tcW w:w="968" w:type="dxa"/>
          </w:tcPr>
          <w:p w14:paraId="280E710E" w14:textId="7C77AD4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0902" w:type="dxa"/>
          </w:tcPr>
          <w:p w14:paraId="4D13F5A9" w14:textId="450C484A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false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negative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2D9ECBF0" w14:textId="1B73F31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41,083</w:t>
            </w:r>
          </w:p>
        </w:tc>
      </w:tr>
      <w:tr w:rsidR="0040460C" w:rsidRPr="00F9454A" w14:paraId="6A3CB62C" w14:textId="77777777" w:rsidTr="00467E29">
        <w:trPr>
          <w:trHeight w:val="235"/>
        </w:trPr>
        <w:tc>
          <w:tcPr>
            <w:tcW w:w="968" w:type="dxa"/>
          </w:tcPr>
          <w:p w14:paraId="39AD58A2" w14:textId="00C6D5A2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0902" w:type="dxa"/>
          </w:tcPr>
          <w:p w14:paraId="4A2E213B" w14:textId="0094DF64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false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negative rate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18AAC463" w14:textId="65CD3FEC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4,348</w:t>
            </w:r>
          </w:p>
        </w:tc>
      </w:tr>
      <w:tr w:rsidR="0040460C" w:rsidRPr="00F9454A" w14:paraId="57C4F8B1" w14:textId="77777777" w:rsidTr="00467E29">
        <w:trPr>
          <w:trHeight w:val="235"/>
        </w:trPr>
        <w:tc>
          <w:tcPr>
            <w:tcW w:w="968" w:type="dxa"/>
          </w:tcPr>
          <w:p w14:paraId="36259645" w14:textId="470B16CD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0902" w:type="dxa"/>
          </w:tcPr>
          <w:p w14:paraId="5B029833" w14:textId="4F3BCBAF" w:rsidR="0040460C" w:rsidRPr="00F9454A" w:rsidRDefault="005E48BA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gramStart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>diagnostic</w:t>
            </w:r>
            <w:proofErr w:type="gramEnd"/>
            <w:r w:rsidR="0040460C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accuracy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361" w:type="dxa"/>
          </w:tcPr>
          <w:p w14:paraId="47D1D429" w14:textId="2F8FE42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47,332</w:t>
            </w:r>
          </w:p>
        </w:tc>
      </w:tr>
      <w:tr w:rsidR="0040460C" w:rsidRPr="00F9454A" w14:paraId="7F028796" w14:textId="77777777" w:rsidTr="00467E29">
        <w:trPr>
          <w:trHeight w:val="235"/>
        </w:trPr>
        <w:tc>
          <w:tcPr>
            <w:tcW w:w="968" w:type="dxa"/>
          </w:tcPr>
          <w:p w14:paraId="3A85894D" w14:textId="5257611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0902" w:type="dxa"/>
          </w:tcPr>
          <w:p w14:paraId="2FF11123" w14:textId="7B882140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Reproducibility of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results[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699472BC" w14:textId="7BA050DE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4,12,250</w:t>
            </w:r>
          </w:p>
        </w:tc>
      </w:tr>
      <w:tr w:rsidR="0040460C" w:rsidRPr="00F9454A" w14:paraId="60159753" w14:textId="77777777" w:rsidTr="00467E29">
        <w:trPr>
          <w:trHeight w:val="248"/>
        </w:trPr>
        <w:tc>
          <w:tcPr>
            <w:tcW w:w="968" w:type="dxa"/>
          </w:tcPr>
          <w:p w14:paraId="1F1877E9" w14:textId="3ACEE98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0902" w:type="dxa"/>
          </w:tcPr>
          <w:p w14:paraId="08BCE736" w14:textId="63C3228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Accuracy[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333DACA9" w14:textId="7BA9902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2,979</w:t>
            </w:r>
          </w:p>
        </w:tc>
      </w:tr>
      <w:tr w:rsidR="0040460C" w:rsidRPr="00F9454A" w14:paraId="65013AE9" w14:textId="77777777" w:rsidTr="00467E29">
        <w:trPr>
          <w:trHeight w:val="235"/>
        </w:trPr>
        <w:tc>
          <w:tcPr>
            <w:tcW w:w="968" w:type="dxa"/>
          </w:tcPr>
          <w:p w14:paraId="375B3361" w14:textId="0F4F5A7F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0902" w:type="dxa"/>
          </w:tcPr>
          <w:p w14:paraId="40CEDD1D" w14:textId="0F1B0F44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ROC </w:t>
            </w:r>
            <w:proofErr w:type="gram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curve[</w:t>
            </w:r>
            <w:proofErr w:type="gram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MeSH Terms]</w:t>
            </w:r>
          </w:p>
        </w:tc>
        <w:tc>
          <w:tcPr>
            <w:tcW w:w="1361" w:type="dxa"/>
          </w:tcPr>
          <w:p w14:paraId="7E718B7D" w14:textId="08CA1F75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61,112</w:t>
            </w:r>
          </w:p>
        </w:tc>
      </w:tr>
      <w:tr w:rsidR="0040460C" w:rsidRPr="00F9454A" w14:paraId="7F073B46" w14:textId="77777777" w:rsidTr="00467E29">
        <w:trPr>
          <w:trHeight w:val="969"/>
        </w:trPr>
        <w:tc>
          <w:tcPr>
            <w:tcW w:w="968" w:type="dxa"/>
          </w:tcPr>
          <w:p w14:paraId="7B3DEA43" w14:textId="6CB12BC1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0902" w:type="dxa"/>
          </w:tcPr>
          <w:p w14:paraId="11510294" w14:textId="2D27AF39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((((((((((((((((sensitivity and specificity[MeSH Terms]) OR (predictive value of tests[MeSH Terms])) OR (False negative reactions[MeSH Terms])) OR (False positive reactions[MeSH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positive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positive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positive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positive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negative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negative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negative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negative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negative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diagnostic accuracy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(Reproducibility of results[MeSH Terms])) OR (Data Accuracy[MeSH Terms])) OR (ROC curve[MeSH Terms])</w:t>
            </w:r>
          </w:p>
        </w:tc>
        <w:tc>
          <w:tcPr>
            <w:tcW w:w="1361" w:type="dxa"/>
          </w:tcPr>
          <w:p w14:paraId="0CDFC14C" w14:textId="26071BE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9,54,425</w:t>
            </w:r>
          </w:p>
        </w:tc>
      </w:tr>
      <w:tr w:rsidR="0040460C" w:rsidRPr="00F9454A" w14:paraId="6B2D0CCB" w14:textId="77777777" w:rsidTr="00467E29">
        <w:trPr>
          <w:trHeight w:val="3587"/>
        </w:trPr>
        <w:tc>
          <w:tcPr>
            <w:tcW w:w="968" w:type="dxa"/>
          </w:tcPr>
          <w:p w14:paraId="5379F53F" w14:textId="10C65BE7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0902" w:type="dxa"/>
          </w:tcPr>
          <w:p w14:paraId="08C265CE" w14:textId="570AFF36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((((((((((((((((((((((((((((mouth neoplasms[MeSH Terms])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cavity cancer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cavity carcinoma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squamous cell carcinoma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cavity squamous cell carcinoma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Precancerous conditions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precancerous lesions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premalignant condition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(Leukoplakia, oral[MeSH Terms]))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erythroplasia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[MeSH Terms]))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erythroplakia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erythroleukoplakia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speckled leukoplakia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(oral submucous fibrosis[MeSH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submucosa fibrosis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actinic cheilitis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(lip neoplasms[MeSH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carcinoma lip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(tongue neoplasms[MeSH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carcinoma tongue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(gingival neoplasms[MeSH Terms])) OR (palatal neoplasms[MeSH Terms])) OR (salivary gland neoplasms[MeSH Terms])) OR (parotid neoplasms[MeSH Terms])) OR (sublingual gland neoplasms[MeSH Terms])) OR (submandibular gland neoplasms[MeSH Terms])) OR (oropharyngeal neoplasms[MeSH Terms])) AND ((((((((((((((((((((((((((((((((early detection of cancer[MeSH Terms]) OR (mass screening[MeSH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community screening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screening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cancer screening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screening for oral cancer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Mouth self-examination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self-examination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Conventional oral examination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tolonium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chloride[MeSH Terms])) OR (coloring agents[MeSH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Toluidine blue staining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visual diagnostic tool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(luminescent measurements[MeSH Terms])) OR (luminescence[MeSH Terms])) OR (luminescent agents[MeSH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Chemiluminescent illumination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(optical imaging[MeSH Terms])) OR (staining and labeling[MeSH Terms])) OR (acetic acid[MeSH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acetic acid wash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(ViziLite)) OR (frozen sections[MeSH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brush biopsy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brush biopsy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brush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conventional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liquid-based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oral brush cytology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cytobrush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technique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punch biopsy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))) AND (((((((((((((((((sensitivity and specificity[MeSH Terms]) OR (predictive value of tests[MeSH Terms])) OR (False negative reactions[MeSH Terms])) OR (False positive reactions[MeSH Terms]))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positive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positive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positive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positive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negative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true negative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negative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negative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false negative rate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diagnostic accuracy</w:t>
            </w:r>
            <w:r w:rsidR="005E48BA" w:rsidRPr="00F9454A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)) OR (Reproducibility of results[MeSH Terms])) OR (Data Accuracy[MeSH Terms])) OR (ROC curve[MeSH Terms]))</w:t>
            </w:r>
          </w:p>
        </w:tc>
        <w:tc>
          <w:tcPr>
            <w:tcW w:w="1361" w:type="dxa"/>
          </w:tcPr>
          <w:p w14:paraId="31C845DD" w14:textId="7F4D0663" w:rsidR="0040460C" w:rsidRPr="00F9454A" w:rsidRDefault="0040460C" w:rsidP="00F9454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</w:tr>
    </w:tbl>
    <w:p w14:paraId="35D9175E" w14:textId="19587EDE" w:rsidR="0067381F" w:rsidRDefault="0067381F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7307CC22" w14:textId="77777777" w:rsidR="00CE3D73" w:rsidRDefault="00CE3D73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2CE712A4" w14:textId="6AB06B41" w:rsidR="0040460C" w:rsidRDefault="0040460C" w:rsidP="00F9454A">
      <w:pPr>
        <w:pStyle w:val="Heading2"/>
        <w:rPr>
          <w:lang w:val="en-US"/>
        </w:rPr>
      </w:pPr>
      <w:bookmarkStart w:id="9" w:name="_Toc109402607"/>
      <w:r>
        <w:rPr>
          <w:lang w:val="en-US"/>
        </w:rPr>
        <w:lastRenderedPageBreak/>
        <w:t xml:space="preserve">2d. </w:t>
      </w:r>
      <w:r w:rsidRPr="00695C36">
        <w:rPr>
          <w:lang w:val="en-US"/>
        </w:rPr>
        <w:t xml:space="preserve">Keywords used for </w:t>
      </w:r>
      <w:r>
        <w:rPr>
          <w:lang w:val="en-US"/>
        </w:rPr>
        <w:t>Embase</w:t>
      </w:r>
      <w:r w:rsidRPr="00695C36">
        <w:rPr>
          <w:lang w:val="en-US"/>
        </w:rPr>
        <w:t xml:space="preserve"> search</w:t>
      </w:r>
      <w:bookmarkEnd w:id="9"/>
    </w:p>
    <w:p w14:paraId="5EF7FF79" w14:textId="2449CE7A" w:rsidR="00FA61E3" w:rsidRPr="00106093" w:rsidRDefault="00106093" w:rsidP="00F9454A">
      <w:pPr>
        <w:pStyle w:val="Heading3"/>
        <w:rPr>
          <w:i/>
          <w:iCs/>
          <w:lang w:val="en-US"/>
        </w:rPr>
      </w:pPr>
      <w:bookmarkStart w:id="10" w:name="_Toc95585866"/>
      <w:bookmarkStart w:id="11" w:name="_Toc109402608"/>
      <w:r w:rsidRPr="00106093">
        <w:t xml:space="preserve">Table </w:t>
      </w:r>
      <w:r w:rsidR="00312B65">
        <w:t>S</w:t>
      </w:r>
      <w:r w:rsidRPr="00106093">
        <w:t xml:space="preserve">2. </w:t>
      </w:r>
      <w:r w:rsidR="001A5AE8">
        <w:fldChar w:fldCharType="begin"/>
      </w:r>
      <w:r w:rsidR="001A5AE8">
        <w:instrText xml:space="preserve"> SEQ Table_2. \* ARABIC </w:instrText>
      </w:r>
      <w:r w:rsidR="001A5AE8">
        <w:fldChar w:fldCharType="separate"/>
      </w:r>
      <w:r w:rsidR="00252D48">
        <w:rPr>
          <w:noProof/>
        </w:rPr>
        <w:t>3</w:t>
      </w:r>
      <w:r w:rsidR="001A5AE8">
        <w:rPr>
          <w:noProof/>
        </w:rPr>
        <w:fldChar w:fldCharType="end"/>
      </w:r>
      <w:r w:rsidRPr="00106093">
        <w:t xml:space="preserve"> </w:t>
      </w:r>
      <w:r w:rsidRPr="00106093">
        <w:rPr>
          <w:lang w:val="en-US"/>
        </w:rPr>
        <w:t>Keywords used for Embase search with results</w:t>
      </w:r>
      <w:bookmarkEnd w:id="10"/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10109"/>
        <w:gridCol w:w="1730"/>
      </w:tblGrid>
      <w:tr w:rsidR="00FA61E3" w:rsidRPr="00F9454A" w14:paraId="36723E01" w14:textId="77777777" w:rsidTr="00467E29">
        <w:trPr>
          <w:trHeight w:val="324"/>
        </w:trPr>
        <w:tc>
          <w:tcPr>
            <w:tcW w:w="911" w:type="dxa"/>
          </w:tcPr>
          <w:p w14:paraId="7AF9D9A3" w14:textId="2F7AB944" w:rsidR="00FA61E3" w:rsidRPr="00F9454A" w:rsidRDefault="00FA61E3" w:rsidP="00F9454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/>
                <w:b/>
                <w:bCs/>
                <w:sz w:val="16"/>
                <w:szCs w:val="16"/>
              </w:rPr>
              <w:t>Blocks</w:t>
            </w:r>
          </w:p>
        </w:tc>
        <w:tc>
          <w:tcPr>
            <w:tcW w:w="10109" w:type="dxa"/>
          </w:tcPr>
          <w:p w14:paraId="5E1F3A06" w14:textId="77777777" w:rsidR="00FA61E3" w:rsidRPr="00F9454A" w:rsidRDefault="00FA61E3" w:rsidP="00F94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6F01E31A" w14:textId="77777777" w:rsidR="00FA61E3" w:rsidRPr="00F9454A" w:rsidRDefault="00FA61E3" w:rsidP="00F945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61E3" w:rsidRPr="00F9454A" w14:paraId="7E5946B4" w14:textId="77777777" w:rsidTr="00467E29">
        <w:trPr>
          <w:trHeight w:val="665"/>
        </w:trPr>
        <w:tc>
          <w:tcPr>
            <w:tcW w:w="911" w:type="dxa"/>
          </w:tcPr>
          <w:p w14:paraId="57C17305" w14:textId="5C932830" w:rsidR="00FA61E3" w:rsidRPr="00F9454A" w:rsidRDefault="008453C7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109" w:type="dxa"/>
          </w:tcPr>
          <w:p w14:paraId="33666BAC" w14:textId="7F88B71D" w:rsidR="00FA61E3" w:rsidRPr="00F9454A" w:rsidRDefault="005E48BA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proofErr w:type="gramStart"/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mouth</w:t>
            </w:r>
            <w:proofErr w:type="gramEnd"/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cancer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precancer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leukoplakia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proofErr w:type="spellStart"/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erythroplasia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lip carcinoma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tongue carcinoma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gingiva tumor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jaw tumor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salivary gland tumor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parotid gland cancer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oropharynx tumor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/exp</w:t>
            </w:r>
          </w:p>
        </w:tc>
        <w:tc>
          <w:tcPr>
            <w:tcW w:w="1730" w:type="dxa"/>
          </w:tcPr>
          <w:p w14:paraId="70DB1CC9" w14:textId="77777777" w:rsidR="00FA61E3" w:rsidRPr="00F9454A" w:rsidRDefault="00FA61E3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142416</w:t>
            </w:r>
          </w:p>
          <w:p w14:paraId="7B3D6BB0" w14:textId="77777777" w:rsidR="00FA61E3" w:rsidRPr="00F9454A" w:rsidRDefault="00FA61E3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61E3" w:rsidRPr="00F9454A" w14:paraId="11D3B940" w14:textId="77777777" w:rsidTr="00467E29">
        <w:trPr>
          <w:trHeight w:val="341"/>
        </w:trPr>
        <w:tc>
          <w:tcPr>
            <w:tcW w:w="911" w:type="dxa"/>
          </w:tcPr>
          <w:p w14:paraId="41FA6CB0" w14:textId="18FC867B" w:rsidR="00FA61E3" w:rsidRPr="00F9454A" w:rsidRDefault="008453C7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109" w:type="dxa"/>
          </w:tcPr>
          <w:p w14:paraId="3F287B2C" w14:textId="511F274C" w:rsidR="00FA61E3" w:rsidRPr="00F9454A" w:rsidRDefault="005E48BA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proofErr w:type="gramStart"/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proofErr w:type="gramEnd"/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screening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early cancer diagnosis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/exp</w:t>
            </w:r>
          </w:p>
        </w:tc>
        <w:tc>
          <w:tcPr>
            <w:tcW w:w="1730" w:type="dxa"/>
          </w:tcPr>
          <w:p w14:paraId="0F0A1BA8" w14:textId="03AD60C4" w:rsidR="00FA61E3" w:rsidRPr="00F9454A" w:rsidRDefault="00FA61E3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88781</w:t>
            </w:r>
          </w:p>
        </w:tc>
      </w:tr>
      <w:tr w:rsidR="00FA61E3" w:rsidRPr="00F9454A" w14:paraId="18B15ACE" w14:textId="77777777" w:rsidTr="00467E29">
        <w:trPr>
          <w:trHeight w:val="648"/>
        </w:trPr>
        <w:tc>
          <w:tcPr>
            <w:tcW w:w="911" w:type="dxa"/>
          </w:tcPr>
          <w:p w14:paraId="02768F17" w14:textId="1FCED676" w:rsidR="00FA61E3" w:rsidRPr="00F9454A" w:rsidRDefault="008453C7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0109" w:type="dxa"/>
          </w:tcPr>
          <w:p w14:paraId="195C19BC" w14:textId="74DAECD7" w:rsidR="00FA61E3" w:rsidRPr="00F9454A" w:rsidRDefault="005E48BA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proofErr w:type="gramStart"/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diagnostic</w:t>
            </w:r>
            <w:proofErr w:type="gramEnd"/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accuracy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/exp OR (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sensitivity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AND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specificity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/exp)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predictive value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validity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/exp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‘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data accuracy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’</w:t>
            </w:r>
            <w:r w:rsidR="00FA61E3" w:rsidRPr="00F9454A">
              <w:rPr>
                <w:rFonts w:ascii="Times New Roman" w:hAnsi="Times New Roman" w:cs="Times New Roman"/>
                <w:sz w:val="16"/>
                <w:szCs w:val="16"/>
              </w:rPr>
              <w:t>/exp</w:t>
            </w:r>
          </w:p>
        </w:tc>
        <w:tc>
          <w:tcPr>
            <w:tcW w:w="1730" w:type="dxa"/>
          </w:tcPr>
          <w:p w14:paraId="2B274B54" w14:textId="77777777" w:rsidR="00FA61E3" w:rsidRPr="00F9454A" w:rsidRDefault="00FA61E3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557920</w:t>
            </w:r>
          </w:p>
          <w:p w14:paraId="7D53F37F" w14:textId="77777777" w:rsidR="00FA61E3" w:rsidRPr="00F9454A" w:rsidRDefault="00FA61E3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3C7" w:rsidRPr="00F9454A" w14:paraId="648E3300" w14:textId="77777777" w:rsidTr="00467E29">
        <w:trPr>
          <w:trHeight w:val="341"/>
        </w:trPr>
        <w:tc>
          <w:tcPr>
            <w:tcW w:w="911" w:type="dxa"/>
          </w:tcPr>
          <w:p w14:paraId="67450028" w14:textId="77777777" w:rsidR="008453C7" w:rsidRPr="00F9454A" w:rsidRDefault="008453C7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9" w:type="dxa"/>
          </w:tcPr>
          <w:p w14:paraId="5D23E5B5" w14:textId="70DEA4DF" w:rsidR="008453C7" w:rsidRPr="00F9454A" w:rsidRDefault="008453C7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r w:rsidR="00264CC6" w:rsidRPr="00F9454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B </w:t>
            </w:r>
            <w:r w:rsidR="00264CC6" w:rsidRPr="00F9454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C</w:t>
            </w:r>
          </w:p>
        </w:tc>
        <w:tc>
          <w:tcPr>
            <w:tcW w:w="1730" w:type="dxa"/>
          </w:tcPr>
          <w:p w14:paraId="45302F2A" w14:textId="466B73F4" w:rsidR="008453C7" w:rsidRPr="00F9454A" w:rsidRDefault="00264CC6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</w:tr>
    </w:tbl>
    <w:p w14:paraId="0BABB4E0" w14:textId="77777777" w:rsidR="00467E29" w:rsidRDefault="00467E29" w:rsidP="00F9454A">
      <w:pPr>
        <w:pStyle w:val="Heading2"/>
        <w:rPr>
          <w:lang w:val="en-US"/>
        </w:rPr>
      </w:pPr>
    </w:p>
    <w:p w14:paraId="3170061C" w14:textId="599386EA" w:rsidR="0003591D" w:rsidRDefault="0003591D" w:rsidP="00F9454A">
      <w:pPr>
        <w:pStyle w:val="Heading2"/>
        <w:rPr>
          <w:lang w:val="en-US"/>
        </w:rPr>
      </w:pPr>
      <w:bookmarkStart w:id="12" w:name="_Toc109402609"/>
      <w:r>
        <w:rPr>
          <w:lang w:val="en-US"/>
        </w:rPr>
        <w:t xml:space="preserve">2e. </w:t>
      </w:r>
      <w:r w:rsidRPr="00695C36">
        <w:rPr>
          <w:lang w:val="en-US"/>
        </w:rPr>
        <w:t xml:space="preserve">Keywords used for </w:t>
      </w:r>
      <w:r>
        <w:rPr>
          <w:lang w:val="en-US"/>
        </w:rPr>
        <w:t>Scopus</w:t>
      </w:r>
      <w:r w:rsidRPr="00695C36">
        <w:rPr>
          <w:lang w:val="en-US"/>
        </w:rPr>
        <w:t xml:space="preserve"> search</w:t>
      </w:r>
      <w:bookmarkEnd w:id="12"/>
    </w:p>
    <w:p w14:paraId="7B777DAB" w14:textId="4354C7CF" w:rsidR="00106093" w:rsidRPr="00B57441" w:rsidRDefault="00106093" w:rsidP="00F9454A">
      <w:pPr>
        <w:pStyle w:val="Heading3"/>
      </w:pPr>
      <w:bookmarkStart w:id="13" w:name="_Toc95585867"/>
      <w:bookmarkStart w:id="14" w:name="_Toc109402610"/>
      <w:r w:rsidRPr="00B57441">
        <w:t xml:space="preserve">Table </w:t>
      </w:r>
      <w:r w:rsidR="00312B65">
        <w:t>S</w:t>
      </w:r>
      <w:r w:rsidRPr="00B57441">
        <w:t xml:space="preserve">2. </w:t>
      </w:r>
      <w:r w:rsidR="001A5AE8">
        <w:fldChar w:fldCharType="begin"/>
      </w:r>
      <w:r w:rsidR="001A5AE8">
        <w:instrText xml:space="preserve"> SEQ Table_2. \* ARABIC </w:instrText>
      </w:r>
      <w:r w:rsidR="001A5AE8">
        <w:fldChar w:fldCharType="separate"/>
      </w:r>
      <w:r w:rsidR="00252D48">
        <w:rPr>
          <w:noProof/>
        </w:rPr>
        <w:t>4</w:t>
      </w:r>
      <w:r w:rsidR="001A5AE8">
        <w:fldChar w:fldCharType="end"/>
      </w:r>
      <w:r w:rsidRPr="00B57441">
        <w:t xml:space="preserve"> Keywords used for Scopus search with results</w:t>
      </w:r>
      <w:bookmarkEnd w:id="13"/>
      <w:bookmarkEnd w:id="14"/>
    </w:p>
    <w:tbl>
      <w:tblPr>
        <w:tblStyle w:val="TableGrid"/>
        <w:tblW w:w="12766" w:type="dxa"/>
        <w:tblLook w:val="04A0" w:firstRow="1" w:lastRow="0" w:firstColumn="1" w:lastColumn="0" w:noHBand="0" w:noVBand="1"/>
      </w:tblPr>
      <w:tblGrid>
        <w:gridCol w:w="11154"/>
        <w:gridCol w:w="1612"/>
      </w:tblGrid>
      <w:tr w:rsidR="00E54D59" w:rsidRPr="00F9454A" w14:paraId="0A23758A" w14:textId="77777777" w:rsidTr="00467E29">
        <w:trPr>
          <w:trHeight w:val="487"/>
        </w:trPr>
        <w:tc>
          <w:tcPr>
            <w:tcW w:w="11154" w:type="dxa"/>
          </w:tcPr>
          <w:p w14:paraId="183833B9" w14:textId="39D8A47F" w:rsidR="00E54D59" w:rsidRPr="00F9454A" w:rsidRDefault="00E54D59" w:rsidP="00F9454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IN"/>
              </w:rPr>
            </w:pPr>
            <w:r w:rsidRPr="00F945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IN"/>
              </w:rPr>
              <w:t>Search query</w:t>
            </w:r>
          </w:p>
        </w:tc>
        <w:tc>
          <w:tcPr>
            <w:tcW w:w="1612" w:type="dxa"/>
          </w:tcPr>
          <w:p w14:paraId="3F250451" w14:textId="49CF96CD" w:rsidR="00E54D59" w:rsidRPr="00F9454A" w:rsidRDefault="00E54D59" w:rsidP="00F9454A">
            <w:pPr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/>
                <w:b/>
                <w:bCs/>
                <w:sz w:val="16"/>
                <w:szCs w:val="16"/>
              </w:rPr>
              <w:t>Results</w:t>
            </w:r>
          </w:p>
        </w:tc>
      </w:tr>
      <w:tr w:rsidR="00AD62C2" w:rsidRPr="00F9454A" w14:paraId="37C825C9" w14:textId="77777777" w:rsidTr="00467E29">
        <w:trPr>
          <w:trHeight w:val="2521"/>
        </w:trPr>
        <w:tc>
          <w:tcPr>
            <w:tcW w:w="11154" w:type="dxa"/>
          </w:tcPr>
          <w:p w14:paraId="137C3CB7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((TITLE-ABS-KEY (“mouth cancer”)) OR (TITLE-ABS-KEY (“precancer”)) OR  </w:t>
            </w:r>
          </w:p>
          <w:p w14:paraId="2032049C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(TITLE-ABS-KEY (</w:t>
            </w:r>
            <w:proofErr w:type="spellStart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leukoplakia</w:t>
            </w:r>
            <w:proofErr w:type="spellEnd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)) OR (TITLE-ABS-KEY (</w:t>
            </w:r>
            <w:proofErr w:type="spellStart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erythroplasia</w:t>
            </w:r>
            <w:proofErr w:type="spellEnd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)) OR  </w:t>
            </w:r>
          </w:p>
          <w:p w14:paraId="39E79D21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(TITLE-ABS-KEY (“lip carcinoma”)) OR (TITLE-ABS-KEY (“tongue carcinoma”))  </w:t>
            </w:r>
          </w:p>
          <w:p w14:paraId="0583C745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 xml:space="preserve">OR (TITLE-ABS-KEY (“gingiva </w:t>
            </w:r>
            <w:proofErr w:type="spellStart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tumor</w:t>
            </w:r>
            <w:proofErr w:type="spellEnd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 xml:space="preserve">”)) OR (TITLE-ABS-KEY (“jaw </w:t>
            </w:r>
            <w:proofErr w:type="spellStart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tumor</w:t>
            </w:r>
            <w:proofErr w:type="spellEnd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”))  </w:t>
            </w:r>
          </w:p>
          <w:p w14:paraId="2B805219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 xml:space="preserve">OR (TITLE-ABS-KEY (“salivary gland </w:t>
            </w:r>
            <w:proofErr w:type="spellStart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tumor</w:t>
            </w:r>
            <w:proofErr w:type="spellEnd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 xml:space="preserve">”)) OR </w:t>
            </w:r>
          </w:p>
          <w:p w14:paraId="74DA4D1D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 xml:space="preserve">(TITLE-ABS-KEY (“parotid gland cancer”)) OR (TITLE-ABS-KEY (“oropharynx </w:t>
            </w:r>
            <w:proofErr w:type="spellStart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tumor</w:t>
            </w:r>
            <w:proofErr w:type="spellEnd"/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 xml:space="preserve">”))) </w:t>
            </w:r>
          </w:p>
          <w:p w14:paraId="75CD4F09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AND ((TITLE-ABS-KEY (“Cancer Screening”)) OR (TITLE-ABS-KEY (“early detection”)) OR (TITLE-ABS-KEY (“early cancer diagnosis”))) AND  </w:t>
            </w:r>
          </w:p>
          <w:p w14:paraId="605E1610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((TITLE-ABS-KEY (“diagnostic accuracy”)) OR (TITLE-ABS-KEY (sensitivity))  </w:t>
            </w:r>
          </w:p>
          <w:p w14:paraId="14813F27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OR (TITLE-ABS-KEY (specificity)) OR (TITLE-ABS-KEY (“predictive value”))  </w:t>
            </w:r>
          </w:p>
          <w:p w14:paraId="3D607EC1" w14:textId="77777777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OR (TITLE-ABS-KEY (validity)) OR (TITLE-ABS-KEY (“Data Accuracy”)))  </w:t>
            </w:r>
          </w:p>
          <w:p w14:paraId="2A18BEAA" w14:textId="17641100" w:rsidR="00AD62C2" w:rsidRPr="00F9454A" w:rsidRDefault="00AD62C2" w:rsidP="00F9454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</w:pPr>
            <w:r w:rsidRPr="00F9454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IN" w:eastAsia="en-IN"/>
              </w:rPr>
              <w:t>AND (EXCLUDE (PUBYEAR, 2021))</w:t>
            </w:r>
          </w:p>
        </w:tc>
        <w:tc>
          <w:tcPr>
            <w:tcW w:w="1612" w:type="dxa"/>
          </w:tcPr>
          <w:p w14:paraId="12573CE7" w14:textId="38CCE44E" w:rsidR="00AD62C2" w:rsidRPr="00F9454A" w:rsidRDefault="00AD62C2" w:rsidP="00F9454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9454A">
              <w:rPr>
                <w:rFonts w:ascii="Times New Roman" w:hAnsi="Times New Roman"/>
                <w:sz w:val="16"/>
                <w:szCs w:val="16"/>
              </w:rPr>
              <w:t>1179</w:t>
            </w:r>
          </w:p>
        </w:tc>
      </w:tr>
    </w:tbl>
    <w:p w14:paraId="3D6A2A57" w14:textId="55469E23" w:rsidR="0040460C" w:rsidRDefault="0040460C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30434F57" w14:textId="6C70C124" w:rsidR="00467E29" w:rsidRDefault="00467E29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3CAE6941" w14:textId="77777777" w:rsidR="00A46DA1" w:rsidRDefault="00A46DA1" w:rsidP="00675ED1">
      <w:pPr>
        <w:spacing w:line="360" w:lineRule="auto"/>
        <w:contextualSpacing/>
        <w:rPr>
          <w:rFonts w:ascii="Times New Roman" w:hAnsi="Times New Roman"/>
          <w:sz w:val="24"/>
          <w:lang w:val="en-US"/>
        </w:rPr>
      </w:pPr>
    </w:p>
    <w:p w14:paraId="019AB14C" w14:textId="331441E6" w:rsidR="003E2249" w:rsidRDefault="003E2249" w:rsidP="00F9454A">
      <w:pPr>
        <w:pStyle w:val="Heading2"/>
        <w:rPr>
          <w:lang w:val="en-US"/>
        </w:rPr>
      </w:pPr>
      <w:bookmarkStart w:id="15" w:name="_Toc109402611"/>
      <w:r>
        <w:rPr>
          <w:lang w:val="en-US"/>
        </w:rPr>
        <w:lastRenderedPageBreak/>
        <w:t xml:space="preserve">2f. </w:t>
      </w:r>
      <w:r w:rsidRPr="00695C36">
        <w:rPr>
          <w:lang w:val="en-US"/>
        </w:rPr>
        <w:t xml:space="preserve">Keywords used for </w:t>
      </w:r>
      <w:r>
        <w:rPr>
          <w:lang w:val="en-US"/>
        </w:rPr>
        <w:t>Cochrane Library</w:t>
      </w:r>
      <w:r w:rsidRPr="00695C36">
        <w:rPr>
          <w:lang w:val="en-US"/>
        </w:rPr>
        <w:t xml:space="preserve"> search</w:t>
      </w:r>
      <w:bookmarkEnd w:id="15"/>
    </w:p>
    <w:p w14:paraId="2B30F630" w14:textId="66BA8A92" w:rsidR="005277FF" w:rsidRPr="00106093" w:rsidRDefault="00106093" w:rsidP="00F9454A">
      <w:pPr>
        <w:pStyle w:val="Heading3"/>
        <w:rPr>
          <w:i/>
          <w:iCs/>
          <w:lang w:val="en-US"/>
        </w:rPr>
      </w:pPr>
      <w:bookmarkStart w:id="16" w:name="_Toc95585868"/>
      <w:bookmarkStart w:id="17" w:name="_Toc109402612"/>
      <w:r w:rsidRPr="00106093">
        <w:t xml:space="preserve">Table </w:t>
      </w:r>
      <w:r w:rsidR="00312B65">
        <w:t>S</w:t>
      </w:r>
      <w:r w:rsidRPr="00106093">
        <w:t xml:space="preserve">2. </w:t>
      </w:r>
      <w:r w:rsidR="001A5AE8">
        <w:fldChar w:fldCharType="begin"/>
      </w:r>
      <w:r w:rsidR="001A5AE8">
        <w:instrText xml:space="preserve"> SEQ Table_2. \* ARABIC </w:instrText>
      </w:r>
      <w:r w:rsidR="001A5AE8">
        <w:fldChar w:fldCharType="separate"/>
      </w:r>
      <w:r w:rsidR="00252D48">
        <w:rPr>
          <w:noProof/>
        </w:rPr>
        <w:t>5</w:t>
      </w:r>
      <w:r w:rsidR="001A5AE8">
        <w:rPr>
          <w:noProof/>
        </w:rPr>
        <w:fldChar w:fldCharType="end"/>
      </w:r>
      <w:r w:rsidRPr="00106093">
        <w:t xml:space="preserve"> </w:t>
      </w:r>
      <w:r w:rsidRPr="00106093">
        <w:rPr>
          <w:lang w:val="en-US"/>
        </w:rPr>
        <w:t>Keywords used for Cochrane Library search with results</w:t>
      </w:r>
      <w:bookmarkEnd w:id="16"/>
      <w:bookmarkEnd w:id="17"/>
    </w:p>
    <w:tbl>
      <w:tblPr>
        <w:tblStyle w:val="TableGrid"/>
        <w:tblW w:w="12939" w:type="dxa"/>
        <w:tblLook w:val="04A0" w:firstRow="1" w:lastRow="0" w:firstColumn="1" w:lastColumn="0" w:noHBand="0" w:noVBand="1"/>
      </w:tblPr>
      <w:tblGrid>
        <w:gridCol w:w="1642"/>
        <w:gridCol w:w="9764"/>
        <w:gridCol w:w="1533"/>
      </w:tblGrid>
      <w:tr w:rsidR="009B3294" w:rsidRPr="00F9454A" w14:paraId="7714B11A" w14:textId="77777777" w:rsidTr="005E46A7">
        <w:trPr>
          <w:trHeight w:val="306"/>
        </w:trPr>
        <w:tc>
          <w:tcPr>
            <w:tcW w:w="1642" w:type="dxa"/>
          </w:tcPr>
          <w:p w14:paraId="30D5EC8B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/>
                <w:sz w:val="16"/>
                <w:szCs w:val="16"/>
              </w:rPr>
              <w:t>BLOCKS</w:t>
            </w:r>
          </w:p>
        </w:tc>
        <w:tc>
          <w:tcPr>
            <w:tcW w:w="9764" w:type="dxa"/>
          </w:tcPr>
          <w:p w14:paraId="19E070B5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</w:tcPr>
          <w:p w14:paraId="52508BEC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3294" w:rsidRPr="00F9454A" w14:paraId="08F09505" w14:textId="77777777" w:rsidTr="005E46A7">
        <w:trPr>
          <w:trHeight w:val="1340"/>
        </w:trPr>
        <w:tc>
          <w:tcPr>
            <w:tcW w:w="1642" w:type="dxa"/>
          </w:tcPr>
          <w:p w14:paraId="6FDB2083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9764" w:type="dxa"/>
          </w:tcPr>
          <w:p w14:paraId="447B3B59" w14:textId="3610F565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Oral Cancer/ </w:t>
            </w:r>
            <w:r w:rsidR="009E543D" w:rsidRPr="00F9454A">
              <w:rPr>
                <w:rFonts w:ascii="Times New Roman" w:hAnsi="Times New Roman" w:cs="Times New Roman"/>
                <w:b/>
                <w:sz w:val="16"/>
                <w:szCs w:val="16"/>
              </w:rPr>
              <w:t>Premalignant</w:t>
            </w:r>
            <w:r w:rsidRPr="00F945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disorders</w:t>
            </w:r>
          </w:p>
          <w:p w14:paraId="46A0A59D" w14:textId="77777777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mouth neoplasms [MeSH Terms] OR “oral squamous cell carcinoma”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] OR “Oral Precancerous conditions”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] OR Leukoplakia, oral [MeSH Terms] OR 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erythroplasia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[MeSH Terms] OR oral submucous fibrosis [MeSH Terms] OR lip neoplasms [MeSH Terms] OR tongue neoplasms [MeSH Terms] OR gingival neoplasms [MeSH Terms] OR palatal neoplasms [MeSH Terms] OR salivary gland neoplasms [MeSH Terms] OR parotid neoplasms [MeSH Terms] OR submandibular gland neoplasms [MeSH Terms] OR oropharyngeal neoplasms [MeSH Terms]</w:t>
            </w:r>
          </w:p>
        </w:tc>
        <w:tc>
          <w:tcPr>
            <w:tcW w:w="1533" w:type="dxa"/>
          </w:tcPr>
          <w:p w14:paraId="1BFE6189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920</w:t>
            </w:r>
          </w:p>
        </w:tc>
      </w:tr>
      <w:tr w:rsidR="009B3294" w:rsidRPr="00F9454A" w14:paraId="0F7FE768" w14:textId="77777777" w:rsidTr="005E46A7">
        <w:trPr>
          <w:trHeight w:val="1343"/>
        </w:trPr>
        <w:tc>
          <w:tcPr>
            <w:tcW w:w="1642" w:type="dxa"/>
          </w:tcPr>
          <w:p w14:paraId="1091A8E7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764" w:type="dxa"/>
          </w:tcPr>
          <w:p w14:paraId="3F094F5B" w14:textId="77777777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/>
                <w:sz w:val="16"/>
                <w:szCs w:val="16"/>
              </w:rPr>
              <w:t>Screening</w:t>
            </w:r>
          </w:p>
          <w:p w14:paraId="63361AB1" w14:textId="77777777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early detection of cancer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 [MeSH Terms] OR mass screening [MeSH Terms] OR “Conventional oral examination”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] OR </w:t>
            </w:r>
            <w:proofErr w:type="spellStart"/>
            <w:r w:rsidRPr="00F945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>tolonium</w:t>
            </w:r>
            <w:proofErr w:type="spellEnd"/>
            <w:r w:rsidRPr="00F945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 chloride [MeSH Terms] OR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coloring agents </w:t>
            </w:r>
            <w:r w:rsidRPr="00F945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6"/>
                <w:szCs w:val="16"/>
              </w:rPr>
              <w:t xml:space="preserve">[MeSH Terms] OR </w:t>
            </w:r>
            <w:r w:rsidRPr="00F9454A">
              <w:rPr>
                <w:rStyle w:val="highlight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luminescent measurements [MeSH Terms] OR </w:t>
            </w:r>
            <w:r w:rsidRPr="00F945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luminescence [MeSH Terms] OR luminescent agents [MeSH Terms]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 w:rsidRPr="00F9454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optical imaging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[Mesh Terms] OR</w:t>
            </w:r>
            <w:r w:rsidRPr="00F9454A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staining and labeling [Mesh Terms] OR acetic acid [Mesh Terms] OR frozen sections [MeSH Terms] OR “Oral cytology”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] OR “brush biopsy”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] OR “brush cytology”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] OR “punch biopsy”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533" w:type="dxa"/>
          </w:tcPr>
          <w:p w14:paraId="2DAAE0D4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9890</w:t>
            </w:r>
          </w:p>
        </w:tc>
      </w:tr>
      <w:tr w:rsidR="009B3294" w:rsidRPr="00F9454A" w14:paraId="04D5EC30" w14:textId="77777777" w:rsidTr="005E46A7">
        <w:trPr>
          <w:trHeight w:val="1044"/>
        </w:trPr>
        <w:tc>
          <w:tcPr>
            <w:tcW w:w="1642" w:type="dxa"/>
          </w:tcPr>
          <w:p w14:paraId="38DD31B6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764" w:type="dxa"/>
          </w:tcPr>
          <w:p w14:paraId="18C8DE0C" w14:textId="77777777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/>
                <w:sz w:val="16"/>
                <w:szCs w:val="16"/>
              </w:rPr>
              <w:t>Diagnostic accuracy</w:t>
            </w:r>
          </w:p>
          <w:p w14:paraId="6CFB3E69" w14:textId="77777777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sensitivity and specificity [MeSH Terms] OR predictive value of tests [MeSH Terms] OR False negative reactions [MeSH Terms] OR False positive reactions [MeSH Terms] OR “diagnostic accuracy” [</w:t>
            </w: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tw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] OR Reproducibility of results [MeSH Terms] OR Data Accuracy [MeSH Terms] OR ROC curve [MeSH Terms]</w:t>
            </w:r>
          </w:p>
        </w:tc>
        <w:tc>
          <w:tcPr>
            <w:tcW w:w="1533" w:type="dxa"/>
          </w:tcPr>
          <w:p w14:paraId="7D9629FE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26241</w:t>
            </w:r>
          </w:p>
        </w:tc>
      </w:tr>
      <w:tr w:rsidR="009B3294" w:rsidRPr="00F9454A" w14:paraId="3FBA3DEC" w14:textId="77777777" w:rsidTr="005E46A7">
        <w:trPr>
          <w:trHeight w:val="595"/>
        </w:trPr>
        <w:tc>
          <w:tcPr>
            <w:tcW w:w="1642" w:type="dxa"/>
          </w:tcPr>
          <w:p w14:paraId="1DD2AB1B" w14:textId="7FFB6793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764" w:type="dxa"/>
          </w:tcPr>
          <w:p w14:paraId="35FAF118" w14:textId="77777777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#1 AND #2 AND #3</w:t>
            </w:r>
          </w:p>
          <w:p w14:paraId="76FFE7BA" w14:textId="0372537A" w:rsidR="009B3294" w:rsidRPr="00F9454A" w:rsidRDefault="009B3294" w:rsidP="00F9454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Cochrane reviews – 3 &amp; Trials </w:t>
            </w:r>
            <w:r w:rsidR="005E48BA"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—</w:t>
            </w: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16</w:t>
            </w:r>
          </w:p>
        </w:tc>
        <w:tc>
          <w:tcPr>
            <w:tcW w:w="1533" w:type="dxa"/>
          </w:tcPr>
          <w:p w14:paraId="5269CBBF" w14:textId="77777777" w:rsidR="009B3294" w:rsidRPr="00F9454A" w:rsidRDefault="009B3294" w:rsidP="00F9454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</w:tr>
    </w:tbl>
    <w:p w14:paraId="02364FCF" w14:textId="77777777" w:rsidR="005277FF" w:rsidRPr="005277FF" w:rsidRDefault="005277FF" w:rsidP="003E2249">
      <w:pPr>
        <w:spacing w:line="360" w:lineRule="auto"/>
        <w:rPr>
          <w:rFonts w:ascii="Times New Roman" w:hAnsi="Times New Roman"/>
          <w:sz w:val="24"/>
          <w:lang w:val="en-US"/>
        </w:rPr>
      </w:pPr>
    </w:p>
    <w:p w14:paraId="5C9B0B8F" w14:textId="61BB50F6" w:rsidR="00C008DF" w:rsidRDefault="00C008DF" w:rsidP="00F9454A">
      <w:pPr>
        <w:pStyle w:val="Heading2"/>
        <w:rPr>
          <w:lang w:val="en-US"/>
        </w:rPr>
      </w:pPr>
      <w:bookmarkStart w:id="18" w:name="_Toc109402613"/>
      <w:r>
        <w:rPr>
          <w:lang w:val="en-US"/>
        </w:rPr>
        <w:t xml:space="preserve">2g. </w:t>
      </w:r>
      <w:r w:rsidRPr="00695C36">
        <w:rPr>
          <w:lang w:val="en-US"/>
        </w:rPr>
        <w:t xml:space="preserve">Keywords used for </w:t>
      </w:r>
      <w:r>
        <w:rPr>
          <w:lang w:val="en-US"/>
        </w:rPr>
        <w:t>Google Scholar</w:t>
      </w:r>
      <w:r w:rsidRPr="00695C36">
        <w:rPr>
          <w:lang w:val="en-US"/>
        </w:rPr>
        <w:t xml:space="preserve"> search</w:t>
      </w:r>
      <w:bookmarkEnd w:id="18"/>
    </w:p>
    <w:p w14:paraId="37948963" w14:textId="78FC3D95" w:rsidR="0009361C" w:rsidRPr="00106093" w:rsidRDefault="00106093" w:rsidP="00F9454A">
      <w:pPr>
        <w:pStyle w:val="Heading3"/>
        <w:rPr>
          <w:i/>
          <w:iCs/>
          <w:lang w:val="en-US"/>
        </w:rPr>
      </w:pPr>
      <w:bookmarkStart w:id="19" w:name="_Toc95585869"/>
      <w:bookmarkStart w:id="20" w:name="_Toc109402614"/>
      <w:r w:rsidRPr="00106093">
        <w:t xml:space="preserve">Table </w:t>
      </w:r>
      <w:r w:rsidR="00312B65">
        <w:t>S</w:t>
      </w:r>
      <w:r w:rsidRPr="00106093">
        <w:t xml:space="preserve">2. </w:t>
      </w:r>
      <w:r w:rsidR="001A5AE8">
        <w:fldChar w:fldCharType="begin"/>
      </w:r>
      <w:r w:rsidR="001A5AE8">
        <w:instrText xml:space="preserve"> SEQ Table_2. \* ARABIC </w:instrText>
      </w:r>
      <w:r w:rsidR="001A5AE8">
        <w:fldChar w:fldCharType="separate"/>
      </w:r>
      <w:r w:rsidR="00252D48">
        <w:rPr>
          <w:noProof/>
        </w:rPr>
        <w:t>6</w:t>
      </w:r>
      <w:r w:rsidR="001A5AE8">
        <w:rPr>
          <w:noProof/>
        </w:rPr>
        <w:fldChar w:fldCharType="end"/>
      </w:r>
      <w:r w:rsidRPr="00106093">
        <w:t xml:space="preserve"> </w:t>
      </w:r>
      <w:r w:rsidRPr="00106093">
        <w:rPr>
          <w:lang w:val="en-US"/>
        </w:rPr>
        <w:t>Keywords used for Google Scholar search</w:t>
      </w:r>
      <w:bookmarkEnd w:id="19"/>
      <w:bookmarkEnd w:id="20"/>
    </w:p>
    <w:tbl>
      <w:tblPr>
        <w:tblStyle w:val="TableGrid"/>
        <w:tblW w:w="12964" w:type="dxa"/>
        <w:tblLook w:val="04A0" w:firstRow="1" w:lastRow="0" w:firstColumn="1" w:lastColumn="0" w:noHBand="0" w:noVBand="1"/>
      </w:tblPr>
      <w:tblGrid>
        <w:gridCol w:w="10932"/>
        <w:gridCol w:w="2032"/>
      </w:tblGrid>
      <w:tr w:rsidR="00E5421A" w:rsidRPr="00F9454A" w14:paraId="77C2B8A9" w14:textId="77777777" w:rsidTr="005E46A7">
        <w:trPr>
          <w:trHeight w:val="924"/>
        </w:trPr>
        <w:tc>
          <w:tcPr>
            <w:tcW w:w="10932" w:type="dxa"/>
          </w:tcPr>
          <w:p w14:paraId="38E3D93C" w14:textId="4042E4FC" w:rsidR="00E5421A" w:rsidRPr="00F9454A" w:rsidRDefault="00E5421A" w:rsidP="00817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allintitle</w:t>
            </w:r>
            <w:proofErr w:type="spellEnd"/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: (((Oral cancer) OR (premalignant)) AND ((screening) OR (early detection)))</w:t>
            </w:r>
          </w:p>
        </w:tc>
        <w:tc>
          <w:tcPr>
            <w:tcW w:w="2032" w:type="dxa"/>
          </w:tcPr>
          <w:p w14:paraId="1811A3B9" w14:textId="5BF77B52" w:rsidR="00E5421A" w:rsidRPr="00F9454A" w:rsidRDefault="00E5421A" w:rsidP="00817B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454A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</w:tr>
    </w:tbl>
    <w:p w14:paraId="55D54A68" w14:textId="4F12E9ED" w:rsidR="001D7877" w:rsidRDefault="001D7877" w:rsidP="00817B36">
      <w:pPr>
        <w:rPr>
          <w:rFonts w:ascii="Times New Roman" w:hAnsi="Times New Roman" w:cs="Times New Roman"/>
          <w:sz w:val="24"/>
          <w:szCs w:val="24"/>
        </w:rPr>
      </w:pPr>
    </w:p>
    <w:p w14:paraId="6243ED87" w14:textId="63F58F3B" w:rsidR="001D7877" w:rsidRDefault="001D7877" w:rsidP="00817B36">
      <w:pPr>
        <w:rPr>
          <w:rFonts w:ascii="Times New Roman" w:hAnsi="Times New Roman" w:cs="Times New Roman"/>
          <w:sz w:val="24"/>
          <w:szCs w:val="24"/>
        </w:rPr>
      </w:pPr>
    </w:p>
    <w:p w14:paraId="3BE00842" w14:textId="5ECC76F3" w:rsidR="00665421" w:rsidRDefault="00205DAA" w:rsidP="00D80D61">
      <w:pPr>
        <w:pStyle w:val="Heading1"/>
      </w:pPr>
      <w:bookmarkStart w:id="21" w:name="_Toc109402615"/>
      <w:r>
        <w:lastRenderedPageBreak/>
        <w:t>3. Forest Plots</w:t>
      </w:r>
      <w:bookmarkEnd w:id="21"/>
    </w:p>
    <w:p w14:paraId="64FC397E" w14:textId="77777777" w:rsidR="0067241D" w:rsidRPr="0067241D" w:rsidRDefault="0067241D" w:rsidP="0067241D"/>
    <w:p w14:paraId="274E20BE" w14:textId="2FD174FA" w:rsidR="00665421" w:rsidRDefault="00665421" w:rsidP="00492E50">
      <w:pPr>
        <w:pStyle w:val="Heading3"/>
      </w:pPr>
      <w:bookmarkStart w:id="22" w:name="_Toc109402616"/>
      <w:r>
        <w:t xml:space="preserve">Figure S3 </w:t>
      </w:r>
      <w:r w:rsidR="001A5AE8">
        <w:fldChar w:fldCharType="begin"/>
      </w:r>
      <w:r w:rsidR="001A5AE8">
        <w:instrText xml:space="preserve"> SEQ Figure_S3 \* ARABIC </w:instrText>
      </w:r>
      <w:r w:rsidR="001A5AE8">
        <w:fldChar w:fldCharType="separate"/>
      </w:r>
      <w:r w:rsidR="00252D48">
        <w:rPr>
          <w:noProof/>
        </w:rPr>
        <w:t>1</w:t>
      </w:r>
      <w:r w:rsidR="001A5AE8">
        <w:rPr>
          <w:noProof/>
        </w:rPr>
        <w:fldChar w:fldCharType="end"/>
      </w:r>
      <w:r w:rsidRPr="00665421">
        <w:t xml:space="preserve"> </w:t>
      </w:r>
      <w:r>
        <w:t>Forest plot of Sensitivity and Specificity of Indian studies</w:t>
      </w:r>
      <w:bookmarkEnd w:id="22"/>
    </w:p>
    <w:p w14:paraId="3C8E0C50" w14:textId="57279D3F" w:rsidR="00DA3EE7" w:rsidRDefault="004C2A25" w:rsidP="0067241D">
      <w:pPr>
        <w:spacing w:after="120"/>
        <w:rPr>
          <w:rFonts w:ascii="Times New Roman" w:hAnsi="Times New Roman" w:cs="Times New Roman"/>
          <w:sz w:val="24"/>
          <w:szCs w:val="22"/>
        </w:rPr>
      </w:pPr>
      <w:r>
        <w:rPr>
          <w:noProof/>
          <w:lang w:eastAsia="en-IN" w:bidi="ar-SA"/>
        </w:rPr>
        <w:drawing>
          <wp:inline distT="0" distB="0" distL="0" distR="0" wp14:anchorId="25C86423" wp14:editId="14C75357">
            <wp:extent cx="6520424" cy="107817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3594" cy="11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8A51" w14:textId="1ABEC397" w:rsidR="0067241D" w:rsidRPr="0067241D" w:rsidRDefault="0067241D" w:rsidP="0067241D">
      <w:pPr>
        <w:spacing w:after="120"/>
        <w:rPr>
          <w:rFonts w:ascii="Times New Roman" w:hAnsi="Times New Roman" w:cs="Times New Roman"/>
          <w:sz w:val="24"/>
          <w:szCs w:val="22"/>
        </w:rPr>
      </w:pPr>
    </w:p>
    <w:p w14:paraId="541CA91E" w14:textId="2E8175F1" w:rsidR="00DA3EE7" w:rsidRDefault="00DA3EE7" w:rsidP="00492E50">
      <w:pPr>
        <w:pStyle w:val="Heading3"/>
      </w:pPr>
      <w:bookmarkStart w:id="23" w:name="_Toc109402617"/>
      <w:r>
        <w:t xml:space="preserve">Figure S3 </w:t>
      </w:r>
      <w:r w:rsidR="001A5AE8">
        <w:fldChar w:fldCharType="begin"/>
      </w:r>
      <w:r w:rsidR="001A5AE8">
        <w:instrText xml:space="preserve"> SEQ Figure_S3 \* ARABIC </w:instrText>
      </w:r>
      <w:r w:rsidR="001A5AE8">
        <w:fldChar w:fldCharType="separate"/>
      </w:r>
      <w:r w:rsidR="00252D48">
        <w:rPr>
          <w:noProof/>
        </w:rPr>
        <w:t>2</w:t>
      </w:r>
      <w:r w:rsidR="001A5AE8">
        <w:rPr>
          <w:noProof/>
        </w:rPr>
        <w:fldChar w:fldCharType="end"/>
      </w:r>
      <w:r>
        <w:t xml:space="preserve"> Forest plot of Sensitivity and Specificity of Sri Lankan studies</w:t>
      </w:r>
      <w:bookmarkEnd w:id="23"/>
    </w:p>
    <w:p w14:paraId="7F659038" w14:textId="003BF094" w:rsidR="00DA3EE7" w:rsidRPr="00DA3EE7" w:rsidRDefault="001904D8" w:rsidP="0067241D">
      <w:pPr>
        <w:spacing w:after="120"/>
      </w:pPr>
      <w:r>
        <w:rPr>
          <w:noProof/>
          <w:lang w:eastAsia="en-IN" w:bidi="ar-SA"/>
        </w:rPr>
        <w:drawing>
          <wp:inline distT="0" distB="0" distL="0" distR="0" wp14:anchorId="16891584" wp14:editId="048322E3">
            <wp:extent cx="6933063" cy="1205016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06411" cy="121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ED5F" w14:textId="6FAA22CF" w:rsidR="0067241D" w:rsidRDefault="00DA3EE7" w:rsidP="00492E50">
      <w:pPr>
        <w:pStyle w:val="Heading3"/>
      </w:pPr>
      <w:bookmarkStart w:id="24" w:name="_Toc109402618"/>
      <w:r>
        <w:t xml:space="preserve">Figure S3 </w:t>
      </w:r>
      <w:r w:rsidR="001A5AE8">
        <w:fldChar w:fldCharType="begin"/>
      </w:r>
      <w:r w:rsidR="001A5AE8">
        <w:instrText xml:space="preserve"> SEQ Figure_S3 \* ARABIC </w:instrText>
      </w:r>
      <w:r w:rsidR="001A5AE8">
        <w:fldChar w:fldCharType="separate"/>
      </w:r>
      <w:r w:rsidR="00252D48">
        <w:rPr>
          <w:noProof/>
        </w:rPr>
        <w:t>3</w:t>
      </w:r>
      <w:r w:rsidR="001A5AE8">
        <w:rPr>
          <w:noProof/>
        </w:rPr>
        <w:fldChar w:fldCharType="end"/>
      </w:r>
      <w:r>
        <w:t xml:space="preserve"> Forest plot of Sensitivity and Specificity with prevalence</w:t>
      </w:r>
      <w:r w:rsidRPr="004021D2">
        <w:t xml:space="preserve"> less than 50, more than 10</w:t>
      </w:r>
      <w:bookmarkEnd w:id="24"/>
    </w:p>
    <w:p w14:paraId="5D0BE2B8" w14:textId="636B1A6E" w:rsidR="007A3ECC" w:rsidRDefault="004C2A25" w:rsidP="0067241D">
      <w:pPr>
        <w:spacing w:after="120"/>
        <w:rPr>
          <w:rFonts w:ascii="Times New Roman" w:hAnsi="Times New Roman" w:cs="Times New Roman"/>
        </w:rPr>
      </w:pPr>
      <w:r>
        <w:rPr>
          <w:noProof/>
          <w:lang w:eastAsia="en-IN" w:bidi="ar-SA"/>
        </w:rPr>
        <w:drawing>
          <wp:inline distT="0" distB="0" distL="0" distR="0" wp14:anchorId="1EE1CA33" wp14:editId="41CABA13">
            <wp:extent cx="6741675" cy="1064526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74303" cy="108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B9A36" w14:textId="619DFCF5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04FE2E01" w14:textId="77777777" w:rsidR="007A3ECC" w:rsidRDefault="007A3ECC" w:rsidP="0067241D">
      <w:pPr>
        <w:spacing w:after="120"/>
        <w:rPr>
          <w:rFonts w:ascii="Times New Roman" w:hAnsi="Times New Roman" w:cs="Times New Roman"/>
        </w:rPr>
      </w:pPr>
    </w:p>
    <w:p w14:paraId="3478B932" w14:textId="3F9B7A71" w:rsidR="00DA3EE7" w:rsidRDefault="00DA3EE7" w:rsidP="00492E50">
      <w:pPr>
        <w:pStyle w:val="Heading3"/>
      </w:pPr>
      <w:bookmarkStart w:id="25" w:name="_Toc109402619"/>
      <w:r>
        <w:lastRenderedPageBreak/>
        <w:t xml:space="preserve">Figure S3 </w:t>
      </w:r>
      <w:r w:rsidR="001A5AE8">
        <w:fldChar w:fldCharType="begin"/>
      </w:r>
      <w:r w:rsidR="001A5AE8">
        <w:instrText xml:space="preserve"> SEQ Figure_S3 \* ARABIC </w:instrText>
      </w:r>
      <w:r w:rsidR="001A5AE8">
        <w:fldChar w:fldCharType="separate"/>
      </w:r>
      <w:r w:rsidR="00252D48">
        <w:rPr>
          <w:noProof/>
        </w:rPr>
        <w:t>4</w:t>
      </w:r>
      <w:r w:rsidR="001A5AE8">
        <w:rPr>
          <w:noProof/>
        </w:rPr>
        <w:fldChar w:fldCharType="end"/>
      </w:r>
      <w:r>
        <w:t xml:space="preserve"> Forest plot of Sensitivity and Specificity with prevalence </w:t>
      </w:r>
      <w:r w:rsidRPr="004021D2">
        <w:t>more than 10</w:t>
      </w:r>
      <w:bookmarkEnd w:id="25"/>
    </w:p>
    <w:p w14:paraId="5EDFDFEE" w14:textId="0D36B3B4" w:rsidR="00DA3EE7" w:rsidRDefault="004C2A25" w:rsidP="0067241D">
      <w:pPr>
        <w:spacing w:after="120"/>
        <w:rPr>
          <w:rFonts w:ascii="Times New Roman" w:hAnsi="Times New Roman" w:cs="Times New Roman"/>
        </w:rPr>
      </w:pPr>
      <w:r>
        <w:rPr>
          <w:noProof/>
          <w:lang w:eastAsia="en-IN" w:bidi="ar-SA"/>
        </w:rPr>
        <w:drawing>
          <wp:inline distT="0" distB="0" distL="0" distR="0" wp14:anchorId="0698C88D" wp14:editId="65179CA1">
            <wp:extent cx="7472018" cy="12419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80370" cy="12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3D0F" w14:textId="673736AC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4C39569A" w14:textId="77777777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35F84A7E" w14:textId="147EBF39" w:rsidR="0067241D" w:rsidRDefault="0067241D" w:rsidP="00492E50">
      <w:pPr>
        <w:pStyle w:val="Heading3"/>
      </w:pPr>
      <w:bookmarkStart w:id="26" w:name="_Toc109402620"/>
      <w:r>
        <w:t xml:space="preserve">Figure S3 </w:t>
      </w:r>
      <w:r w:rsidR="001A5AE8">
        <w:fldChar w:fldCharType="begin"/>
      </w:r>
      <w:r w:rsidR="001A5AE8">
        <w:instrText xml:space="preserve"> SEQ Figure_S3 \* ARABIC </w:instrText>
      </w:r>
      <w:r w:rsidR="001A5AE8">
        <w:fldChar w:fldCharType="separate"/>
      </w:r>
      <w:r w:rsidR="00252D48">
        <w:rPr>
          <w:noProof/>
        </w:rPr>
        <w:t>5</w:t>
      </w:r>
      <w:r w:rsidR="001A5AE8">
        <w:rPr>
          <w:noProof/>
        </w:rPr>
        <w:fldChar w:fldCharType="end"/>
      </w:r>
      <w:r>
        <w:t xml:space="preserve"> Forest plot of Sensitivity and Specificity with prevalence less than 50</w:t>
      </w:r>
      <w:bookmarkEnd w:id="26"/>
    </w:p>
    <w:p w14:paraId="47223CCC" w14:textId="3789A8AA" w:rsidR="006F231C" w:rsidRDefault="004C2A25" w:rsidP="0067241D">
      <w:pPr>
        <w:spacing w:after="120"/>
        <w:rPr>
          <w:rFonts w:ascii="Times New Roman" w:hAnsi="Times New Roman" w:cs="Times New Roman"/>
        </w:rPr>
      </w:pPr>
      <w:r>
        <w:rPr>
          <w:noProof/>
          <w:lang w:eastAsia="en-IN" w:bidi="ar-SA"/>
        </w:rPr>
        <w:drawing>
          <wp:inline distT="0" distB="0" distL="0" distR="0" wp14:anchorId="3718535B" wp14:editId="7214B045">
            <wp:extent cx="7588155" cy="15482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30195" cy="15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41D">
        <w:rPr>
          <w:rFonts w:ascii="Times New Roman" w:hAnsi="Times New Roman" w:cs="Times New Roman"/>
        </w:rPr>
        <w:br w:type="textWrapping" w:clear="all"/>
      </w:r>
    </w:p>
    <w:p w14:paraId="7B5E46EE" w14:textId="4882DC9B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5F560145" w14:textId="7BC39F62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1AC661DF" w14:textId="327005B1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0E9719B1" w14:textId="65E341D6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5A6196AB" w14:textId="47A334B5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5B29CC95" w14:textId="2ABA31B1" w:rsidR="0067241D" w:rsidRDefault="0067241D" w:rsidP="0067241D">
      <w:pPr>
        <w:spacing w:after="120"/>
        <w:rPr>
          <w:rFonts w:ascii="Times New Roman" w:hAnsi="Times New Roman" w:cs="Times New Roman"/>
        </w:rPr>
      </w:pPr>
    </w:p>
    <w:p w14:paraId="2166CD6F" w14:textId="4EBC1DEC" w:rsidR="00EB258D" w:rsidRDefault="002E2904" w:rsidP="00D80D61">
      <w:pPr>
        <w:pStyle w:val="Heading1"/>
        <w:rPr>
          <w:lang w:val="en-US"/>
        </w:rPr>
      </w:pPr>
      <w:bookmarkStart w:id="27" w:name="_Toc109402621"/>
      <w:r>
        <w:lastRenderedPageBreak/>
        <w:t xml:space="preserve">4. </w:t>
      </w:r>
      <w:r w:rsidR="009A2B28" w:rsidRPr="001531A9">
        <w:rPr>
          <w:lang w:val="en-US"/>
        </w:rPr>
        <w:t>Summary receiver-operating characteristic (SROC) curve</w:t>
      </w:r>
      <w:bookmarkEnd w:id="27"/>
    </w:p>
    <w:p w14:paraId="21D4C79E" w14:textId="77777777" w:rsidR="0067241D" w:rsidRPr="0067241D" w:rsidRDefault="0067241D" w:rsidP="0067241D">
      <w:pPr>
        <w:rPr>
          <w:lang w:val="en-US"/>
        </w:rPr>
      </w:pPr>
    </w:p>
    <w:p w14:paraId="71A53D44" w14:textId="465B2E49" w:rsidR="00964934" w:rsidRPr="00964934" w:rsidRDefault="00964934" w:rsidP="00492E50">
      <w:pPr>
        <w:pStyle w:val="Heading3"/>
        <w:rPr>
          <w:lang w:val="en-US"/>
        </w:rPr>
      </w:pPr>
      <w:bookmarkStart w:id="28" w:name="_Toc109402622"/>
      <w:r>
        <w:t xml:space="preserve">Figure S4. </w:t>
      </w:r>
      <w:r w:rsidR="001A5AE8">
        <w:fldChar w:fldCharType="begin"/>
      </w:r>
      <w:r w:rsidR="001A5AE8">
        <w:instrText xml:space="preserve"> SEQ Figure_S4. \* ARABIC </w:instrText>
      </w:r>
      <w:r w:rsidR="001A5AE8">
        <w:fldChar w:fldCharType="separate"/>
      </w:r>
      <w:r w:rsidR="00252D48">
        <w:rPr>
          <w:noProof/>
        </w:rPr>
        <w:t>1</w:t>
      </w:r>
      <w:r w:rsidR="001A5AE8">
        <w:rPr>
          <w:noProof/>
        </w:rPr>
        <w:fldChar w:fldCharType="end"/>
      </w:r>
      <w:r>
        <w:t xml:space="preserve"> SROC curve of Indian</w:t>
      </w:r>
      <w:r w:rsidRPr="00AD6F3F">
        <w:t xml:space="preserve"> studies</w:t>
      </w:r>
      <w:bookmarkEnd w:id="28"/>
    </w:p>
    <w:p w14:paraId="2F4E0F4B" w14:textId="657EF3DC" w:rsidR="00AD6F3F" w:rsidRDefault="00FC2DCC" w:rsidP="00AD6F3F">
      <w:r>
        <w:rPr>
          <w:noProof/>
          <w:lang w:eastAsia="en-IN" w:bidi="ar-SA"/>
        </w:rPr>
        <w:drawing>
          <wp:inline distT="0" distB="0" distL="0" distR="0" wp14:anchorId="525E366F" wp14:editId="6B6A91A5">
            <wp:extent cx="4320000" cy="4320000"/>
            <wp:effectExtent l="0" t="0" r="4445" b="4445"/>
            <wp:docPr id="14" name="Picture 1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engineering drawing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3E475" w14:textId="284DD4FD" w:rsidR="0067241D" w:rsidRDefault="0067241D" w:rsidP="00AD6F3F"/>
    <w:p w14:paraId="4CF0A3B5" w14:textId="77777777" w:rsidR="00CE3D73" w:rsidRDefault="00CE3D73" w:rsidP="00AD6F3F"/>
    <w:p w14:paraId="0A9C96E4" w14:textId="7DE156B1" w:rsidR="00221FB1" w:rsidRDefault="00221FB1" w:rsidP="00492E50">
      <w:pPr>
        <w:pStyle w:val="Heading3"/>
      </w:pPr>
      <w:bookmarkStart w:id="29" w:name="_Toc109402623"/>
      <w:r>
        <w:lastRenderedPageBreak/>
        <w:t xml:space="preserve">Figure S4. </w:t>
      </w:r>
      <w:r w:rsidR="001A5AE8">
        <w:fldChar w:fldCharType="begin"/>
      </w:r>
      <w:r w:rsidR="001A5AE8">
        <w:instrText xml:space="preserve"> SEQ Figure_S4. \* ARABIC </w:instrText>
      </w:r>
      <w:r w:rsidR="001A5AE8">
        <w:fldChar w:fldCharType="separate"/>
      </w:r>
      <w:r w:rsidR="00252D48">
        <w:rPr>
          <w:noProof/>
        </w:rPr>
        <w:t>2</w:t>
      </w:r>
      <w:r w:rsidR="001A5AE8">
        <w:rPr>
          <w:noProof/>
        </w:rPr>
        <w:fldChar w:fldCharType="end"/>
      </w:r>
      <w:r>
        <w:t xml:space="preserve"> SROC curve of Sri Lankan</w:t>
      </w:r>
      <w:r w:rsidRPr="00AD6F3F">
        <w:t xml:space="preserve"> studies</w:t>
      </w:r>
      <w:bookmarkEnd w:id="29"/>
    </w:p>
    <w:p w14:paraId="4FB53182" w14:textId="6A861159" w:rsidR="00221FB1" w:rsidRDefault="00915022" w:rsidP="00AD6F3F">
      <w:r>
        <w:rPr>
          <w:noProof/>
          <w:lang w:eastAsia="en-IN" w:bidi="ar-SA"/>
        </w:rPr>
        <w:drawing>
          <wp:inline distT="0" distB="0" distL="0" distR="0" wp14:anchorId="345477EC" wp14:editId="701BBD84">
            <wp:extent cx="4270443" cy="42704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ri Lankan studie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854" cy="427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052A" w14:textId="2551EDC8" w:rsidR="00AF734A" w:rsidRDefault="00AF734A" w:rsidP="00AD6F3F"/>
    <w:p w14:paraId="531BDD1C" w14:textId="6EFE51A3" w:rsidR="00AF734A" w:rsidRDefault="00AF734A" w:rsidP="00AD6F3F"/>
    <w:p w14:paraId="2D8ECB95" w14:textId="5A24E639" w:rsidR="00AF734A" w:rsidRDefault="00AF734A" w:rsidP="00AD6F3F"/>
    <w:p w14:paraId="3C6E236C" w14:textId="77777777" w:rsidR="00B73BBC" w:rsidRDefault="00B73BB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30A48A8" w14:textId="55B7C146" w:rsidR="004021D2" w:rsidRDefault="004021D2" w:rsidP="00492E50">
      <w:pPr>
        <w:pStyle w:val="Heading3"/>
      </w:pPr>
      <w:bookmarkStart w:id="30" w:name="_Toc109402624"/>
      <w:r>
        <w:lastRenderedPageBreak/>
        <w:t xml:space="preserve">Figure S4. </w:t>
      </w:r>
      <w:r w:rsidR="00CA0C69">
        <w:fldChar w:fldCharType="begin"/>
      </w:r>
      <w:r w:rsidR="00CA0C69">
        <w:instrText xml:space="preserve"> SEQ Figure_S4. \* ARABIC </w:instrText>
      </w:r>
      <w:r w:rsidR="00CA0C69">
        <w:fldChar w:fldCharType="separate"/>
      </w:r>
      <w:r w:rsidR="00252D48">
        <w:rPr>
          <w:noProof/>
        </w:rPr>
        <w:t>3</w:t>
      </w:r>
      <w:r w:rsidR="00CA0C69">
        <w:rPr>
          <w:noProof/>
        </w:rPr>
        <w:fldChar w:fldCharType="end"/>
      </w:r>
      <w:r>
        <w:t xml:space="preserve"> </w:t>
      </w:r>
      <w:r w:rsidRPr="004021D2">
        <w:t>P</w:t>
      </w:r>
      <w:r>
        <w:t>revalence</w:t>
      </w:r>
      <w:r w:rsidRPr="004021D2">
        <w:t xml:space="preserve"> less than 50, more than 10</w:t>
      </w:r>
      <w:bookmarkEnd w:id="30"/>
    </w:p>
    <w:p w14:paraId="54A10367" w14:textId="7C520066" w:rsidR="00AF734A" w:rsidRPr="00AD6F3F" w:rsidRDefault="004021D2" w:rsidP="00AD6F3F">
      <w:r>
        <w:rPr>
          <w:noProof/>
          <w:lang w:eastAsia="en-IN" w:bidi="ar-SA"/>
        </w:rPr>
        <w:drawing>
          <wp:inline distT="0" distB="0" distL="0" distR="0" wp14:anchorId="70E6315A" wp14:editId="1DCAC6D5">
            <wp:extent cx="4320000" cy="4320000"/>
            <wp:effectExtent l="0" t="0" r="4445" b="4445"/>
            <wp:docPr id="16" name="Picture 1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, engineering drawing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898F" w14:textId="2D88FCF9" w:rsidR="00527CDB" w:rsidRDefault="00527CDB" w:rsidP="00AD6F3F">
      <w:pPr>
        <w:pStyle w:val="TOC2"/>
        <w:spacing w:line="360" w:lineRule="auto"/>
      </w:pPr>
    </w:p>
    <w:p w14:paraId="7B5D97A6" w14:textId="77777777" w:rsidR="00620CDD" w:rsidRPr="00620CDD" w:rsidRDefault="00620CDD" w:rsidP="00620CDD"/>
    <w:p w14:paraId="21398DA2" w14:textId="77777777" w:rsidR="00527CDB" w:rsidRDefault="00527CDB" w:rsidP="00AD6F3F">
      <w:pPr>
        <w:pStyle w:val="TOC2"/>
        <w:spacing w:line="360" w:lineRule="auto"/>
      </w:pPr>
    </w:p>
    <w:p w14:paraId="3BC6B475" w14:textId="24B84B6C" w:rsidR="00366C42" w:rsidRDefault="00366C42" w:rsidP="00492E50">
      <w:pPr>
        <w:pStyle w:val="Heading3"/>
      </w:pPr>
      <w:bookmarkStart w:id="31" w:name="_Toc109402625"/>
      <w:r>
        <w:lastRenderedPageBreak/>
        <w:t xml:space="preserve">Figure S4. </w:t>
      </w:r>
      <w:r w:rsidR="001A5AE8">
        <w:fldChar w:fldCharType="begin"/>
      </w:r>
      <w:r w:rsidR="001A5AE8">
        <w:instrText xml:space="preserve"> SEQ Figure_S4. \* ARABIC </w:instrText>
      </w:r>
      <w:r w:rsidR="001A5AE8">
        <w:fldChar w:fldCharType="separate"/>
      </w:r>
      <w:r w:rsidR="00252D48">
        <w:rPr>
          <w:noProof/>
        </w:rPr>
        <w:t>4</w:t>
      </w:r>
      <w:r w:rsidR="001A5AE8">
        <w:rPr>
          <w:noProof/>
        </w:rPr>
        <w:fldChar w:fldCharType="end"/>
      </w:r>
      <w:r>
        <w:t xml:space="preserve"> Prevalence more than 10</w:t>
      </w:r>
      <w:bookmarkEnd w:id="31"/>
    </w:p>
    <w:p w14:paraId="3CF537C8" w14:textId="781E440E" w:rsidR="00527CDB" w:rsidRDefault="00366C42" w:rsidP="00AD6F3F">
      <w:pPr>
        <w:pStyle w:val="TOC2"/>
        <w:spacing w:line="360" w:lineRule="auto"/>
      </w:pPr>
      <w:r>
        <w:rPr>
          <w:noProof/>
          <w:lang w:eastAsia="en-IN" w:bidi="ar-SA"/>
        </w:rPr>
        <w:drawing>
          <wp:inline distT="0" distB="0" distL="0" distR="0" wp14:anchorId="3C25D47B" wp14:editId="7E2098D6">
            <wp:extent cx="4320000" cy="4320000"/>
            <wp:effectExtent l="0" t="0" r="4445" b="4445"/>
            <wp:docPr id="17" name="Picture 1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F90F1" w14:textId="77777777" w:rsidR="00527CDB" w:rsidRPr="00527CDB" w:rsidRDefault="00527CDB" w:rsidP="00527CDB"/>
    <w:p w14:paraId="534EAD68" w14:textId="77777777" w:rsidR="00366C42" w:rsidRDefault="00366C42" w:rsidP="00AD6F3F">
      <w:pPr>
        <w:pStyle w:val="TOC2"/>
        <w:spacing w:line="360" w:lineRule="auto"/>
      </w:pPr>
    </w:p>
    <w:p w14:paraId="3F914080" w14:textId="77777777" w:rsidR="00366C42" w:rsidRDefault="00366C42" w:rsidP="00AD6F3F">
      <w:pPr>
        <w:pStyle w:val="TOC2"/>
        <w:spacing w:line="360" w:lineRule="auto"/>
      </w:pPr>
    </w:p>
    <w:p w14:paraId="1DA232FC" w14:textId="77777777" w:rsidR="00366C42" w:rsidRDefault="00366C42" w:rsidP="00AD6F3F">
      <w:pPr>
        <w:pStyle w:val="TOC2"/>
        <w:spacing w:line="360" w:lineRule="auto"/>
      </w:pPr>
    </w:p>
    <w:p w14:paraId="468C40CD" w14:textId="48C94E1E" w:rsidR="00366C42" w:rsidRDefault="00366C42" w:rsidP="00492E50">
      <w:pPr>
        <w:pStyle w:val="Heading3"/>
      </w:pPr>
      <w:bookmarkStart w:id="32" w:name="_Toc109402626"/>
      <w:r>
        <w:t xml:space="preserve">Figure S4. </w:t>
      </w:r>
      <w:r w:rsidR="001A5AE8">
        <w:fldChar w:fldCharType="begin"/>
      </w:r>
      <w:r w:rsidR="001A5AE8">
        <w:instrText xml:space="preserve"> SEQ Figure_S4. \* ARABIC </w:instrText>
      </w:r>
      <w:r w:rsidR="001A5AE8">
        <w:fldChar w:fldCharType="separate"/>
      </w:r>
      <w:r w:rsidR="00252D48">
        <w:rPr>
          <w:noProof/>
        </w:rPr>
        <w:t>5</w:t>
      </w:r>
      <w:r w:rsidR="001A5AE8">
        <w:rPr>
          <w:noProof/>
        </w:rPr>
        <w:fldChar w:fldCharType="end"/>
      </w:r>
      <w:r>
        <w:t xml:space="preserve"> Prevalence less than 50</w:t>
      </w:r>
      <w:bookmarkEnd w:id="32"/>
    </w:p>
    <w:p w14:paraId="4DEB16D9" w14:textId="3A96F338" w:rsidR="00366C42" w:rsidRDefault="00915022" w:rsidP="00AD6F3F">
      <w:pPr>
        <w:pStyle w:val="TOC2"/>
        <w:spacing w:line="360" w:lineRule="auto"/>
      </w:pPr>
      <w:r>
        <w:rPr>
          <w:noProof/>
          <w:lang w:eastAsia="en-IN" w:bidi="ar-SA"/>
        </w:rPr>
        <w:drawing>
          <wp:inline distT="0" distB="0" distL="0" distR="0" wp14:anchorId="4BFD761F" wp14:editId="6AB2283B">
            <wp:extent cx="4328809" cy="4328809"/>
            <wp:effectExtent l="0" t="0" r="190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 less than 50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123" cy="433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9F11B" w14:textId="77777777" w:rsidR="00AD6F3F" w:rsidRPr="00AD6F3F" w:rsidRDefault="00AD6F3F" w:rsidP="00AD6F3F"/>
    <w:p w14:paraId="4F3058D6" w14:textId="77777777" w:rsidR="00596DDA" w:rsidRDefault="00596DDA" w:rsidP="00817B36">
      <w:pPr>
        <w:rPr>
          <w:rFonts w:ascii="Times New Roman" w:hAnsi="Times New Roman" w:cs="Times New Roman"/>
          <w:sz w:val="24"/>
          <w:szCs w:val="24"/>
        </w:rPr>
      </w:pPr>
    </w:p>
    <w:p w14:paraId="50C617C2" w14:textId="69E49B0C" w:rsidR="00A12FC3" w:rsidRDefault="004C55AE" w:rsidP="00D80D61">
      <w:pPr>
        <w:pStyle w:val="Heading1"/>
        <w:rPr>
          <w:lang w:val="en-US"/>
        </w:rPr>
      </w:pPr>
      <w:bookmarkStart w:id="33" w:name="_Toc109402627"/>
      <w:r>
        <w:rPr>
          <w:lang w:val="en-US"/>
        </w:rPr>
        <w:lastRenderedPageBreak/>
        <w:t>5</w:t>
      </w:r>
      <w:r w:rsidR="00560385" w:rsidRPr="005A35B9">
        <w:rPr>
          <w:lang w:val="en-US"/>
        </w:rPr>
        <w:t xml:space="preserve">. </w:t>
      </w:r>
      <w:r w:rsidR="00650F2D" w:rsidRPr="00650F2D">
        <w:rPr>
          <w:lang w:val="en-US"/>
        </w:rPr>
        <w:t>List of articles excluded from the review with reasons</w:t>
      </w:r>
      <w:bookmarkEnd w:id="33"/>
    </w:p>
    <w:p w14:paraId="4ED97283" w14:textId="57601C4E" w:rsidR="00922EFC" w:rsidRDefault="00922EFC" w:rsidP="00492E50">
      <w:pPr>
        <w:pStyle w:val="Heading3"/>
      </w:pPr>
      <w:bookmarkStart w:id="34" w:name="_Toc109402628"/>
      <w:r>
        <w:t>Table S</w:t>
      </w:r>
      <w:r w:rsidR="0068257F">
        <w:t>5</w:t>
      </w:r>
      <w:r>
        <w:t xml:space="preserve">. </w:t>
      </w:r>
      <w:r w:rsidR="00106D22">
        <w:fldChar w:fldCharType="begin"/>
      </w:r>
      <w:r w:rsidR="00106D22">
        <w:instrText xml:space="preserve"> SEQ Table_S6. \* ARABIC </w:instrText>
      </w:r>
      <w:r w:rsidR="00106D22">
        <w:fldChar w:fldCharType="separate"/>
      </w:r>
      <w:r w:rsidR="00106D22">
        <w:rPr>
          <w:noProof/>
        </w:rPr>
        <w:t>1</w:t>
      </w:r>
      <w:r w:rsidR="00106D22">
        <w:fldChar w:fldCharType="end"/>
      </w:r>
      <w:r w:rsidRPr="00922EFC">
        <w:rPr>
          <w:lang w:val="en-US"/>
        </w:rPr>
        <w:t xml:space="preserve"> </w:t>
      </w:r>
      <w:r w:rsidRPr="00106093">
        <w:rPr>
          <w:lang w:val="en-US"/>
        </w:rPr>
        <w:t>Reason for exclusion – studies conducted among the patient population</w:t>
      </w:r>
      <w:bookmarkEnd w:id="34"/>
    </w:p>
    <w:tbl>
      <w:tblPr>
        <w:tblStyle w:val="TableGridLight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662"/>
        <w:gridCol w:w="993"/>
        <w:gridCol w:w="3685"/>
      </w:tblGrid>
      <w:tr w:rsidR="003B0A4E" w:rsidRPr="00C050E7" w14:paraId="7D29518C" w14:textId="77777777" w:rsidTr="00F44D62">
        <w:trPr>
          <w:trHeight w:val="290"/>
        </w:trPr>
        <w:tc>
          <w:tcPr>
            <w:tcW w:w="704" w:type="dxa"/>
          </w:tcPr>
          <w:p w14:paraId="55CB9A26" w14:textId="667DE0E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S. No</w:t>
            </w:r>
          </w:p>
        </w:tc>
        <w:tc>
          <w:tcPr>
            <w:tcW w:w="2268" w:type="dxa"/>
          </w:tcPr>
          <w:p w14:paraId="276DA53F" w14:textId="66D8EFA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Authors</w:t>
            </w:r>
          </w:p>
        </w:tc>
        <w:tc>
          <w:tcPr>
            <w:tcW w:w="6662" w:type="dxa"/>
            <w:noWrap/>
            <w:hideMark/>
          </w:tcPr>
          <w:p w14:paraId="1288288E" w14:textId="28A0446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Title</w:t>
            </w:r>
          </w:p>
        </w:tc>
        <w:tc>
          <w:tcPr>
            <w:tcW w:w="993" w:type="dxa"/>
            <w:noWrap/>
            <w:hideMark/>
          </w:tcPr>
          <w:p w14:paraId="0C889D24" w14:textId="1C62BE01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Year</w:t>
            </w:r>
          </w:p>
        </w:tc>
        <w:tc>
          <w:tcPr>
            <w:tcW w:w="3685" w:type="dxa"/>
            <w:noWrap/>
            <w:hideMark/>
          </w:tcPr>
          <w:p w14:paraId="7001217A" w14:textId="49B2A31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Journal</w:t>
            </w:r>
          </w:p>
        </w:tc>
      </w:tr>
      <w:tr w:rsidR="003B0A4E" w:rsidRPr="00C050E7" w14:paraId="6FA67D9B" w14:textId="77777777" w:rsidTr="00F44D62">
        <w:trPr>
          <w:trHeight w:val="290"/>
        </w:trPr>
        <w:tc>
          <w:tcPr>
            <w:tcW w:w="704" w:type="dxa"/>
          </w:tcPr>
          <w:p w14:paraId="455CB140" w14:textId="20F1B606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2268" w:type="dxa"/>
          </w:tcPr>
          <w:p w14:paraId="444A7E90" w14:textId="7384855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Kujan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52A631E" w14:textId="34693CB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Efficacy of oral brush cytology cell block immunocytochemistry in the diagnosis of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oral squamous cell carcinoma.</w:t>
            </w:r>
          </w:p>
        </w:tc>
        <w:tc>
          <w:tcPr>
            <w:tcW w:w="993" w:type="dxa"/>
            <w:noWrap/>
            <w:hideMark/>
          </w:tcPr>
          <w:p w14:paraId="3629481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68BFA485" w14:textId="2E9F9AF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434B231D" w14:textId="77777777" w:rsidTr="00F44D62">
        <w:trPr>
          <w:trHeight w:val="290"/>
        </w:trPr>
        <w:tc>
          <w:tcPr>
            <w:tcW w:w="704" w:type="dxa"/>
          </w:tcPr>
          <w:p w14:paraId="3B90BD18" w14:textId="73E0B87A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2268" w:type="dxa"/>
          </w:tcPr>
          <w:p w14:paraId="3012C8DF" w14:textId="3DFB4AF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Velleuer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12DA35C" w14:textId="78E6247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Diagnostic accuracy of brush biopsy-based cytology for the early detection of oral cancer and precursors in Fanconi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anemia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2EE0EA9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0594B1D3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 cytopathology</w:t>
            </w:r>
          </w:p>
        </w:tc>
      </w:tr>
      <w:tr w:rsidR="003B0A4E" w:rsidRPr="00C050E7" w14:paraId="5F03407C" w14:textId="77777777" w:rsidTr="00F44D62">
        <w:trPr>
          <w:trHeight w:val="290"/>
        </w:trPr>
        <w:tc>
          <w:tcPr>
            <w:tcW w:w="704" w:type="dxa"/>
          </w:tcPr>
          <w:p w14:paraId="059F3E54" w14:textId="0F121849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2268" w:type="dxa"/>
          </w:tcPr>
          <w:p w14:paraId="2A451DDB" w14:textId="6C77DE2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Hosmani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48EDAD7" w14:textId="5BB0D76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Comparison of the Efficacy of Sediment Cytology over Oral Brush Cytology in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676E32A2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09996A77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Acta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cytologica</w:t>
            </w:r>
            <w:proofErr w:type="spellEnd"/>
          </w:p>
        </w:tc>
      </w:tr>
      <w:tr w:rsidR="003B0A4E" w:rsidRPr="00C050E7" w14:paraId="75065465" w14:textId="77777777" w:rsidTr="00F44D62">
        <w:trPr>
          <w:trHeight w:val="290"/>
        </w:trPr>
        <w:tc>
          <w:tcPr>
            <w:tcW w:w="704" w:type="dxa"/>
          </w:tcPr>
          <w:p w14:paraId="73A0F6F0" w14:textId="443A54A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2268" w:type="dxa"/>
          </w:tcPr>
          <w:p w14:paraId="1A1891DF" w14:textId="4D91E0F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Morikawa et al.</w:t>
            </w:r>
          </w:p>
        </w:tc>
        <w:tc>
          <w:tcPr>
            <w:tcW w:w="6662" w:type="dxa"/>
            <w:noWrap/>
            <w:hideMark/>
          </w:tcPr>
          <w:p w14:paraId="1ACDCF08" w14:textId="3897294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Image processing analysis of oral cancer, oral potentially malignant disorders, and other oral diseases using optical instruments.</w:t>
            </w:r>
          </w:p>
        </w:tc>
        <w:tc>
          <w:tcPr>
            <w:tcW w:w="993" w:type="dxa"/>
            <w:noWrap/>
            <w:hideMark/>
          </w:tcPr>
          <w:p w14:paraId="648C34A7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71CCE732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oral and maxillofacial surgery</w:t>
            </w:r>
          </w:p>
        </w:tc>
      </w:tr>
      <w:tr w:rsidR="003B0A4E" w:rsidRPr="00C050E7" w14:paraId="7D206C5F" w14:textId="77777777" w:rsidTr="00F44D62">
        <w:trPr>
          <w:trHeight w:val="290"/>
        </w:trPr>
        <w:tc>
          <w:tcPr>
            <w:tcW w:w="704" w:type="dxa"/>
          </w:tcPr>
          <w:p w14:paraId="69F06AAD" w14:textId="0CCE63F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2268" w:type="dxa"/>
          </w:tcPr>
          <w:p w14:paraId="22049396" w14:textId="706F840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Shi et al.</w:t>
            </w:r>
          </w:p>
        </w:tc>
        <w:tc>
          <w:tcPr>
            <w:tcW w:w="6662" w:type="dxa"/>
            <w:noWrap/>
            <w:hideMark/>
          </w:tcPr>
          <w:p w14:paraId="0EE08FE5" w14:textId="3BA0C72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Potential role of autofluorescence imaging in determining biopsy of oral potentially malignant disorders: A large prospective diagnostic study.</w:t>
            </w:r>
          </w:p>
        </w:tc>
        <w:tc>
          <w:tcPr>
            <w:tcW w:w="993" w:type="dxa"/>
            <w:noWrap/>
            <w:hideMark/>
          </w:tcPr>
          <w:p w14:paraId="57FCF891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1ED8AB3E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2C34E4BF" w14:textId="77777777" w:rsidTr="00F44D62">
        <w:trPr>
          <w:trHeight w:val="290"/>
        </w:trPr>
        <w:tc>
          <w:tcPr>
            <w:tcW w:w="704" w:type="dxa"/>
          </w:tcPr>
          <w:p w14:paraId="7EA022CC" w14:textId="64DE81CD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2268" w:type="dxa"/>
          </w:tcPr>
          <w:p w14:paraId="7407B147" w14:textId="01299BE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Kujan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FEA66BB" w14:textId="249E9D5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CDK4, CDK6, cyclin D1 and Notch1 immunocytochemical expression of oral brush liquid-based cytology for the diagnosis of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oral cancer.</w:t>
            </w:r>
          </w:p>
        </w:tc>
        <w:tc>
          <w:tcPr>
            <w:tcW w:w="993" w:type="dxa"/>
            <w:noWrap/>
            <w:hideMark/>
          </w:tcPr>
          <w:p w14:paraId="3E73F54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019509AC" w14:textId="2C6332D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23D898EE" w14:textId="77777777" w:rsidTr="00F44D62">
        <w:trPr>
          <w:trHeight w:val="290"/>
        </w:trPr>
        <w:tc>
          <w:tcPr>
            <w:tcW w:w="704" w:type="dxa"/>
          </w:tcPr>
          <w:p w14:paraId="7639761D" w14:textId="47268BB6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2268" w:type="dxa"/>
          </w:tcPr>
          <w:p w14:paraId="4B72FB3A" w14:textId="344F856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Sadullahoğlu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 et al.</w:t>
            </w:r>
          </w:p>
        </w:tc>
        <w:tc>
          <w:tcPr>
            <w:tcW w:w="6662" w:type="dxa"/>
            <w:noWrap/>
            <w:hideMark/>
          </w:tcPr>
          <w:p w14:paraId="043843B7" w14:textId="6628EF5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The risk of malignancy according to Milan reporting system of salivary gland fine-needle aspiration with Becton Dickinson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SurePath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liquid-based processing.</w:t>
            </w:r>
          </w:p>
        </w:tc>
        <w:tc>
          <w:tcPr>
            <w:tcW w:w="993" w:type="dxa"/>
            <w:noWrap/>
            <w:hideMark/>
          </w:tcPr>
          <w:p w14:paraId="7D8A6C2A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4264794D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cytopathology</w:t>
            </w:r>
          </w:p>
        </w:tc>
      </w:tr>
      <w:tr w:rsidR="003B0A4E" w:rsidRPr="00C050E7" w14:paraId="7E9389ED" w14:textId="77777777" w:rsidTr="00F44D62">
        <w:trPr>
          <w:trHeight w:val="290"/>
        </w:trPr>
        <w:tc>
          <w:tcPr>
            <w:tcW w:w="704" w:type="dxa"/>
          </w:tcPr>
          <w:p w14:paraId="4CA7E3A5" w14:textId="2CCA90B9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2268" w:type="dxa"/>
          </w:tcPr>
          <w:p w14:paraId="0D25AE04" w14:textId="69BC892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Osaka et al.</w:t>
            </w:r>
          </w:p>
        </w:tc>
        <w:tc>
          <w:tcPr>
            <w:tcW w:w="6662" w:type="dxa"/>
            <w:noWrap/>
            <w:hideMark/>
          </w:tcPr>
          <w:p w14:paraId="476FAE5D" w14:textId="151CCE5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Evaluation of Liquid Based Cytology for Tongue Squamous Cell Carcinoma: Comparison with Conventional Cytology.</w:t>
            </w:r>
          </w:p>
        </w:tc>
        <w:tc>
          <w:tcPr>
            <w:tcW w:w="993" w:type="dxa"/>
            <w:noWrap/>
            <w:hideMark/>
          </w:tcPr>
          <w:p w14:paraId="2280FFB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49DE4EAB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Bulletin of Tokyo Dental College</w:t>
            </w:r>
          </w:p>
        </w:tc>
      </w:tr>
      <w:tr w:rsidR="003B0A4E" w:rsidRPr="00C050E7" w14:paraId="480AFF4F" w14:textId="77777777" w:rsidTr="00F44D62">
        <w:trPr>
          <w:trHeight w:val="290"/>
        </w:trPr>
        <w:tc>
          <w:tcPr>
            <w:tcW w:w="704" w:type="dxa"/>
          </w:tcPr>
          <w:p w14:paraId="0CDFF740" w14:textId="721EC73F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2268" w:type="dxa"/>
          </w:tcPr>
          <w:p w14:paraId="5C676C81" w14:textId="00E62A8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Saini et al.</w:t>
            </w:r>
          </w:p>
        </w:tc>
        <w:tc>
          <w:tcPr>
            <w:tcW w:w="6662" w:type="dxa"/>
            <w:noWrap/>
            <w:hideMark/>
          </w:tcPr>
          <w:p w14:paraId="7D1F37C3" w14:textId="799175F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Efficacy of Fluorescence Technology vs Conventional Oral Examination for the Early Detection of Oral Pre-Malignant Lesions. A Clinical Comparative Study.</w:t>
            </w:r>
          </w:p>
        </w:tc>
        <w:tc>
          <w:tcPr>
            <w:tcW w:w="993" w:type="dxa"/>
            <w:noWrap/>
            <w:hideMark/>
          </w:tcPr>
          <w:p w14:paraId="31AB3EF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119C08DD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Endocrine, metabolic &amp; immune disorders drug targets</w:t>
            </w:r>
          </w:p>
        </w:tc>
      </w:tr>
      <w:tr w:rsidR="003B0A4E" w:rsidRPr="00C050E7" w14:paraId="3B7D82C0" w14:textId="77777777" w:rsidTr="00F44D62">
        <w:trPr>
          <w:trHeight w:val="290"/>
        </w:trPr>
        <w:tc>
          <w:tcPr>
            <w:tcW w:w="704" w:type="dxa"/>
          </w:tcPr>
          <w:p w14:paraId="0231C290" w14:textId="0F9D37F0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2268" w:type="dxa"/>
          </w:tcPr>
          <w:p w14:paraId="3BE9670B" w14:textId="18FAED6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Chiang et al.</w:t>
            </w:r>
          </w:p>
        </w:tc>
        <w:tc>
          <w:tcPr>
            <w:tcW w:w="6662" w:type="dxa"/>
            <w:noWrap/>
            <w:hideMark/>
          </w:tcPr>
          <w:p w14:paraId="68F15CC1" w14:textId="06BA80B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Comparative evaluation of autofluorescence imaging and histopathological investigation for oral potentially malignant disorders in Taiwan.</w:t>
            </w:r>
          </w:p>
        </w:tc>
        <w:tc>
          <w:tcPr>
            <w:tcW w:w="993" w:type="dxa"/>
            <w:noWrap/>
            <w:hideMark/>
          </w:tcPr>
          <w:p w14:paraId="0E8036E7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67C6E6C6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oral investigations</w:t>
            </w:r>
          </w:p>
        </w:tc>
      </w:tr>
      <w:tr w:rsidR="003B0A4E" w:rsidRPr="00C050E7" w14:paraId="689758FF" w14:textId="77777777" w:rsidTr="00F44D62">
        <w:trPr>
          <w:trHeight w:val="290"/>
        </w:trPr>
        <w:tc>
          <w:tcPr>
            <w:tcW w:w="704" w:type="dxa"/>
          </w:tcPr>
          <w:p w14:paraId="3E8E69EA" w14:textId="1393CB7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2268" w:type="dxa"/>
          </w:tcPr>
          <w:p w14:paraId="472E0CBB" w14:textId="6D72C9F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Alsarraf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90DC941" w14:textId="0422D41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Liquid-based oral brush cytology in the diagnosis of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using a modified Bethesda Cytology system.</w:t>
            </w:r>
          </w:p>
        </w:tc>
        <w:tc>
          <w:tcPr>
            <w:tcW w:w="993" w:type="dxa"/>
            <w:noWrap/>
            <w:hideMark/>
          </w:tcPr>
          <w:p w14:paraId="00EEA3B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685" w:type="dxa"/>
            <w:noWrap/>
            <w:hideMark/>
          </w:tcPr>
          <w:p w14:paraId="5E0BB344" w14:textId="7553363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3D4646C7" w14:textId="77777777" w:rsidTr="00F44D62">
        <w:trPr>
          <w:trHeight w:val="290"/>
        </w:trPr>
        <w:tc>
          <w:tcPr>
            <w:tcW w:w="704" w:type="dxa"/>
          </w:tcPr>
          <w:p w14:paraId="2F2B5A94" w14:textId="161B527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2268" w:type="dxa"/>
          </w:tcPr>
          <w:p w14:paraId="5E15C423" w14:textId="67BAA82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Yamamoto et al.</w:t>
            </w:r>
          </w:p>
        </w:tc>
        <w:tc>
          <w:tcPr>
            <w:tcW w:w="6662" w:type="dxa"/>
            <w:noWrap/>
            <w:hideMark/>
          </w:tcPr>
          <w:p w14:paraId="113E1C6A" w14:textId="4CAB2E2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Detection accuracy for epithelial dysplasia using an objective autofluorescence visualization method based on the luminance ratio.</w:t>
            </w:r>
          </w:p>
        </w:tc>
        <w:tc>
          <w:tcPr>
            <w:tcW w:w="993" w:type="dxa"/>
            <w:noWrap/>
            <w:hideMark/>
          </w:tcPr>
          <w:p w14:paraId="16D4B69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685" w:type="dxa"/>
            <w:noWrap/>
            <w:hideMark/>
          </w:tcPr>
          <w:p w14:paraId="796DC5E0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oral science</w:t>
            </w:r>
          </w:p>
        </w:tc>
      </w:tr>
      <w:tr w:rsidR="003B0A4E" w:rsidRPr="00C050E7" w14:paraId="07E363CC" w14:textId="77777777" w:rsidTr="00F44D62">
        <w:trPr>
          <w:trHeight w:val="290"/>
        </w:trPr>
        <w:tc>
          <w:tcPr>
            <w:tcW w:w="704" w:type="dxa"/>
          </w:tcPr>
          <w:p w14:paraId="55A077D0" w14:textId="52A96821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2268" w:type="dxa"/>
          </w:tcPr>
          <w:p w14:paraId="50291190" w14:textId="7ED2218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Ganga et al.</w:t>
            </w:r>
          </w:p>
        </w:tc>
        <w:tc>
          <w:tcPr>
            <w:tcW w:w="6662" w:type="dxa"/>
            <w:noWrap/>
            <w:hideMark/>
          </w:tcPr>
          <w:p w14:paraId="4C161138" w14:textId="0412613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Evaluation of the diagnostic efficacy and spectrum of autofluorescence of benign, </w:t>
            </w:r>
            <w:proofErr w:type="gram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dysplastic</w:t>
            </w:r>
            <w:proofErr w:type="gram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malignant lesions of the oral cavity using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VELscope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059F626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685" w:type="dxa"/>
            <w:noWrap/>
            <w:hideMark/>
          </w:tcPr>
          <w:p w14:paraId="4E8F6AE0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523FA601" w14:textId="77777777" w:rsidTr="00F44D62">
        <w:trPr>
          <w:trHeight w:val="290"/>
        </w:trPr>
        <w:tc>
          <w:tcPr>
            <w:tcW w:w="704" w:type="dxa"/>
          </w:tcPr>
          <w:p w14:paraId="01C41DA9" w14:textId="28E5B748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2268" w:type="dxa"/>
          </w:tcPr>
          <w:p w14:paraId="05A82257" w14:textId="5E5E3DA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Amirchaghmaghi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9784AF9" w14:textId="5293A83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diagnostic value of the native fluorescence visualization device for early detection of premalignant/malignant lesions of the oral cavity.</w:t>
            </w:r>
          </w:p>
        </w:tc>
        <w:tc>
          <w:tcPr>
            <w:tcW w:w="993" w:type="dxa"/>
            <w:noWrap/>
            <w:hideMark/>
          </w:tcPr>
          <w:p w14:paraId="56E0FF5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685" w:type="dxa"/>
            <w:noWrap/>
            <w:hideMark/>
          </w:tcPr>
          <w:p w14:paraId="10B047A8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Photodiagnosis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photodynamic therapy</w:t>
            </w:r>
          </w:p>
        </w:tc>
      </w:tr>
      <w:tr w:rsidR="003B0A4E" w:rsidRPr="00C050E7" w14:paraId="65DEBF16" w14:textId="77777777" w:rsidTr="00F44D62">
        <w:trPr>
          <w:trHeight w:val="290"/>
        </w:trPr>
        <w:tc>
          <w:tcPr>
            <w:tcW w:w="704" w:type="dxa"/>
          </w:tcPr>
          <w:p w14:paraId="69B6CD2C" w14:textId="2D2ECAF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2268" w:type="dxa"/>
          </w:tcPr>
          <w:p w14:paraId="37493EA5" w14:textId="6070B75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Goodson et al.</w:t>
            </w:r>
          </w:p>
        </w:tc>
        <w:tc>
          <w:tcPr>
            <w:tcW w:w="6662" w:type="dxa"/>
            <w:noWrap/>
            <w:hideMark/>
          </w:tcPr>
          <w:p w14:paraId="6ED061E8" w14:textId="1E3A227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Efficacy of oral brush biopsy in potentially malignant disorder management.</w:t>
            </w:r>
          </w:p>
        </w:tc>
        <w:tc>
          <w:tcPr>
            <w:tcW w:w="993" w:type="dxa"/>
            <w:noWrap/>
            <w:hideMark/>
          </w:tcPr>
          <w:p w14:paraId="4B48F08D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685" w:type="dxa"/>
            <w:noWrap/>
            <w:hideMark/>
          </w:tcPr>
          <w:p w14:paraId="48412105" w14:textId="27C7677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315E2206" w14:textId="77777777" w:rsidTr="00F44D62">
        <w:trPr>
          <w:trHeight w:val="290"/>
        </w:trPr>
        <w:tc>
          <w:tcPr>
            <w:tcW w:w="704" w:type="dxa"/>
          </w:tcPr>
          <w:p w14:paraId="3D584D06" w14:textId="1A4C1F7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2268" w:type="dxa"/>
          </w:tcPr>
          <w:p w14:paraId="46F6B5D5" w14:textId="5F3665D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Yan et al.</w:t>
            </w:r>
          </w:p>
        </w:tc>
        <w:tc>
          <w:tcPr>
            <w:tcW w:w="6662" w:type="dxa"/>
            <w:noWrap/>
            <w:hideMark/>
          </w:tcPr>
          <w:p w14:paraId="2D5597BE" w14:textId="0FF50CB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Portable LED-induced autofluorescence spectroscopy for oral cancer diagnosis.</w:t>
            </w:r>
          </w:p>
        </w:tc>
        <w:tc>
          <w:tcPr>
            <w:tcW w:w="993" w:type="dxa"/>
            <w:noWrap/>
            <w:hideMark/>
          </w:tcPr>
          <w:p w14:paraId="47AB2B51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685" w:type="dxa"/>
            <w:noWrap/>
            <w:hideMark/>
          </w:tcPr>
          <w:p w14:paraId="0CA98D5C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</w:tr>
      <w:tr w:rsidR="003B0A4E" w:rsidRPr="00C050E7" w14:paraId="6B560795" w14:textId="77777777" w:rsidTr="00F44D62">
        <w:trPr>
          <w:trHeight w:val="290"/>
        </w:trPr>
        <w:tc>
          <w:tcPr>
            <w:tcW w:w="704" w:type="dxa"/>
          </w:tcPr>
          <w:p w14:paraId="45558209" w14:textId="17C937D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2268" w:type="dxa"/>
          </w:tcPr>
          <w:p w14:paraId="0414793B" w14:textId="44EEA04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Sekine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034C1095" w14:textId="01AA79E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accuracy of oral cancer cytology in a pilot study.</w:t>
            </w:r>
          </w:p>
        </w:tc>
        <w:tc>
          <w:tcPr>
            <w:tcW w:w="993" w:type="dxa"/>
            <w:noWrap/>
            <w:hideMark/>
          </w:tcPr>
          <w:p w14:paraId="1824D3C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685" w:type="dxa"/>
            <w:noWrap/>
            <w:hideMark/>
          </w:tcPr>
          <w:p w14:paraId="57DD8D9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pathology</w:t>
            </w:r>
          </w:p>
        </w:tc>
      </w:tr>
      <w:tr w:rsidR="003B0A4E" w:rsidRPr="00C050E7" w14:paraId="2FB11CEA" w14:textId="77777777" w:rsidTr="00F44D62">
        <w:trPr>
          <w:trHeight w:val="290"/>
        </w:trPr>
        <w:tc>
          <w:tcPr>
            <w:tcW w:w="704" w:type="dxa"/>
          </w:tcPr>
          <w:p w14:paraId="192AE562" w14:textId="5E76AC5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2268" w:type="dxa"/>
          </w:tcPr>
          <w:p w14:paraId="3AA2506F" w14:textId="1187D18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Jajodia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E6DC5DB" w14:textId="207B70C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Brush Cytology and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AgNOR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in the Diagnosis of Oral Squamous Cell Carcinoma.</w:t>
            </w:r>
          </w:p>
        </w:tc>
        <w:tc>
          <w:tcPr>
            <w:tcW w:w="993" w:type="dxa"/>
            <w:noWrap/>
            <w:hideMark/>
          </w:tcPr>
          <w:p w14:paraId="344C3D9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685" w:type="dxa"/>
            <w:noWrap/>
            <w:hideMark/>
          </w:tcPr>
          <w:p w14:paraId="6BE3E4A8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Acta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cytologica</w:t>
            </w:r>
            <w:proofErr w:type="spellEnd"/>
          </w:p>
        </w:tc>
      </w:tr>
      <w:tr w:rsidR="003B0A4E" w:rsidRPr="00C050E7" w14:paraId="4C9D703E" w14:textId="77777777" w:rsidTr="00F44D62">
        <w:trPr>
          <w:trHeight w:val="290"/>
        </w:trPr>
        <w:tc>
          <w:tcPr>
            <w:tcW w:w="704" w:type="dxa"/>
          </w:tcPr>
          <w:p w14:paraId="4DE68FC4" w14:textId="5C7C2788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2268" w:type="dxa"/>
          </w:tcPr>
          <w:p w14:paraId="64010569" w14:textId="227F27E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Lalla et al.</w:t>
            </w:r>
          </w:p>
        </w:tc>
        <w:tc>
          <w:tcPr>
            <w:tcW w:w="6662" w:type="dxa"/>
            <w:noWrap/>
            <w:hideMark/>
          </w:tcPr>
          <w:p w14:paraId="38AEFDBF" w14:textId="7FF48E3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Assessment of oral mucosal lesions with autofluorescence imaging and reflectance spectroscopy.</w:t>
            </w:r>
          </w:p>
        </w:tc>
        <w:tc>
          <w:tcPr>
            <w:tcW w:w="993" w:type="dxa"/>
            <w:noWrap/>
            <w:hideMark/>
          </w:tcPr>
          <w:p w14:paraId="2C495FD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2016</w:t>
            </w:r>
          </w:p>
        </w:tc>
        <w:tc>
          <w:tcPr>
            <w:tcW w:w="3685" w:type="dxa"/>
            <w:noWrap/>
            <w:hideMark/>
          </w:tcPr>
          <w:p w14:paraId="15EE20E2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the American Dental Association (1939)</w:t>
            </w:r>
          </w:p>
        </w:tc>
      </w:tr>
      <w:tr w:rsidR="003B0A4E" w:rsidRPr="00C050E7" w14:paraId="539FC15F" w14:textId="77777777" w:rsidTr="00F44D62">
        <w:trPr>
          <w:trHeight w:val="290"/>
        </w:trPr>
        <w:tc>
          <w:tcPr>
            <w:tcW w:w="704" w:type="dxa"/>
          </w:tcPr>
          <w:p w14:paraId="4EAE481A" w14:textId="4544442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2268" w:type="dxa"/>
          </w:tcPr>
          <w:p w14:paraId="33E89AF1" w14:textId="032A914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Kaur et al.</w:t>
            </w:r>
          </w:p>
        </w:tc>
        <w:tc>
          <w:tcPr>
            <w:tcW w:w="6662" w:type="dxa"/>
            <w:noWrap/>
            <w:hideMark/>
          </w:tcPr>
          <w:p w14:paraId="4EE7EA3E" w14:textId="16396BC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Evaluation of brush cytology and DNA image cytometry for the detection of cancer of the oral cavity.</w:t>
            </w:r>
          </w:p>
        </w:tc>
        <w:tc>
          <w:tcPr>
            <w:tcW w:w="993" w:type="dxa"/>
            <w:noWrap/>
            <w:hideMark/>
          </w:tcPr>
          <w:p w14:paraId="32121FB2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2016</w:t>
            </w:r>
          </w:p>
        </w:tc>
        <w:tc>
          <w:tcPr>
            <w:tcW w:w="3685" w:type="dxa"/>
            <w:noWrap/>
            <w:hideMark/>
          </w:tcPr>
          <w:p w14:paraId="7C56BAF7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cytopathology</w:t>
            </w:r>
          </w:p>
        </w:tc>
      </w:tr>
      <w:tr w:rsidR="003B0A4E" w:rsidRPr="00C050E7" w14:paraId="5CDC78E8" w14:textId="77777777" w:rsidTr="00F44D62">
        <w:trPr>
          <w:trHeight w:val="290"/>
        </w:trPr>
        <w:tc>
          <w:tcPr>
            <w:tcW w:w="704" w:type="dxa"/>
          </w:tcPr>
          <w:p w14:paraId="164C2FC8" w14:textId="2EB4864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2268" w:type="dxa"/>
          </w:tcPr>
          <w:p w14:paraId="22892B80" w14:textId="1314FC4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Moro et al.</w:t>
            </w:r>
          </w:p>
        </w:tc>
        <w:tc>
          <w:tcPr>
            <w:tcW w:w="6662" w:type="dxa"/>
            <w:noWrap/>
            <w:hideMark/>
          </w:tcPr>
          <w:p w14:paraId="32CA2BC9" w14:textId="7D8CEDB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GOCCLESÂ® medical device is effective in detecting oral cancer and dysplasia in dental clinical setting. Results from a multicentre clinical trial.</w:t>
            </w:r>
          </w:p>
        </w:tc>
        <w:tc>
          <w:tcPr>
            <w:tcW w:w="993" w:type="dxa"/>
            <w:noWrap/>
            <w:hideMark/>
          </w:tcPr>
          <w:p w14:paraId="10FE826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2015</w:t>
            </w:r>
          </w:p>
        </w:tc>
        <w:tc>
          <w:tcPr>
            <w:tcW w:w="3685" w:type="dxa"/>
            <w:noWrap/>
            <w:hideMark/>
          </w:tcPr>
          <w:p w14:paraId="0EDE8996" w14:textId="5F4BC37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Acta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otorhinolaryngologica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Italica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3B0A4E" w:rsidRPr="00C050E7" w14:paraId="25FD2B9B" w14:textId="77777777" w:rsidTr="00F44D62">
        <w:trPr>
          <w:trHeight w:val="290"/>
        </w:trPr>
        <w:tc>
          <w:tcPr>
            <w:tcW w:w="704" w:type="dxa"/>
          </w:tcPr>
          <w:p w14:paraId="216783F9" w14:textId="779CF858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2268" w:type="dxa"/>
          </w:tcPr>
          <w:p w14:paraId="2CFA1651" w14:textId="271F30A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Nanayakkara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111731C7" w14:textId="03569E0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Comparison of spatula and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cytobrush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cytological techniques in early detection of oral malignant and premalignant lesions: a prospective and blinded study.</w:t>
            </w:r>
          </w:p>
        </w:tc>
        <w:tc>
          <w:tcPr>
            <w:tcW w:w="993" w:type="dxa"/>
            <w:noWrap/>
            <w:hideMark/>
          </w:tcPr>
          <w:p w14:paraId="41DD5C6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2016</w:t>
            </w:r>
          </w:p>
        </w:tc>
        <w:tc>
          <w:tcPr>
            <w:tcW w:w="3685" w:type="dxa"/>
            <w:noWrap/>
            <w:hideMark/>
          </w:tcPr>
          <w:p w14:paraId="642FF08E" w14:textId="14C1302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6EA54047" w14:textId="77777777" w:rsidTr="00F44D62">
        <w:trPr>
          <w:trHeight w:val="290"/>
        </w:trPr>
        <w:tc>
          <w:tcPr>
            <w:tcW w:w="704" w:type="dxa"/>
          </w:tcPr>
          <w:p w14:paraId="4E7C7575" w14:textId="2B4FDA4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lastRenderedPageBreak/>
              <w:t>23</w:t>
            </w:r>
          </w:p>
        </w:tc>
        <w:tc>
          <w:tcPr>
            <w:tcW w:w="2268" w:type="dxa"/>
          </w:tcPr>
          <w:p w14:paraId="01589F29" w14:textId="729B112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Chainani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-Wu et al.</w:t>
            </w:r>
          </w:p>
        </w:tc>
        <w:tc>
          <w:tcPr>
            <w:tcW w:w="6662" w:type="dxa"/>
            <w:noWrap/>
            <w:hideMark/>
          </w:tcPr>
          <w:p w14:paraId="7C7EAB20" w14:textId="1136E0B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Toluidine blue aids in detection of dysplasia and carcinoma in suspicious oral lesions.</w:t>
            </w:r>
          </w:p>
        </w:tc>
        <w:tc>
          <w:tcPr>
            <w:tcW w:w="993" w:type="dxa"/>
            <w:noWrap/>
            <w:hideMark/>
          </w:tcPr>
          <w:p w14:paraId="2277F851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2015</w:t>
            </w:r>
          </w:p>
        </w:tc>
        <w:tc>
          <w:tcPr>
            <w:tcW w:w="3685" w:type="dxa"/>
            <w:noWrap/>
            <w:hideMark/>
          </w:tcPr>
          <w:p w14:paraId="6F7E017B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diseases</w:t>
            </w:r>
          </w:p>
        </w:tc>
      </w:tr>
      <w:tr w:rsidR="003B0A4E" w:rsidRPr="00C050E7" w14:paraId="1D12BA81" w14:textId="77777777" w:rsidTr="00F44D62">
        <w:trPr>
          <w:trHeight w:val="290"/>
        </w:trPr>
        <w:tc>
          <w:tcPr>
            <w:tcW w:w="704" w:type="dxa"/>
          </w:tcPr>
          <w:p w14:paraId="45F92AEF" w14:textId="7B1EC0F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2268" w:type="dxa"/>
          </w:tcPr>
          <w:p w14:paraId="5A125C26" w14:textId="41EDB06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Awan et al.</w:t>
            </w:r>
          </w:p>
        </w:tc>
        <w:tc>
          <w:tcPr>
            <w:tcW w:w="6662" w:type="dxa"/>
            <w:noWrap/>
            <w:hideMark/>
          </w:tcPr>
          <w:p w14:paraId="549FD023" w14:textId="705EDD8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Assessing the accuracy of autofluorescence, chemiluminescence and toluidine blue as diagnostic tools for oral potentially malignant disorders—a clinicopathological evaluation.</w:t>
            </w:r>
          </w:p>
        </w:tc>
        <w:tc>
          <w:tcPr>
            <w:tcW w:w="993" w:type="dxa"/>
            <w:noWrap/>
            <w:hideMark/>
          </w:tcPr>
          <w:p w14:paraId="1200C1B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2015</w:t>
            </w:r>
          </w:p>
        </w:tc>
        <w:tc>
          <w:tcPr>
            <w:tcW w:w="3685" w:type="dxa"/>
            <w:noWrap/>
            <w:hideMark/>
          </w:tcPr>
          <w:p w14:paraId="4214F5CE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oral investigations</w:t>
            </w:r>
          </w:p>
        </w:tc>
      </w:tr>
      <w:tr w:rsidR="003B0A4E" w:rsidRPr="00C050E7" w14:paraId="70850594" w14:textId="77777777" w:rsidTr="00F44D62">
        <w:trPr>
          <w:trHeight w:val="290"/>
        </w:trPr>
        <w:tc>
          <w:tcPr>
            <w:tcW w:w="704" w:type="dxa"/>
          </w:tcPr>
          <w:p w14:paraId="6D69A1CF" w14:textId="05FAAD70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2268" w:type="dxa"/>
          </w:tcPr>
          <w:p w14:paraId="1E4FCA4B" w14:textId="569531E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Sahebjamee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7289B89B" w14:textId="0D66080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Conventional versus Papanicolaou-stained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cytobrush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biopsy in the diagnosis of oral squamous cell carcinoma.</w:t>
            </w:r>
          </w:p>
        </w:tc>
        <w:tc>
          <w:tcPr>
            <w:tcW w:w="993" w:type="dxa"/>
            <w:noWrap/>
            <w:hideMark/>
          </w:tcPr>
          <w:p w14:paraId="287C190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685" w:type="dxa"/>
            <w:noWrap/>
            <w:hideMark/>
          </w:tcPr>
          <w:p w14:paraId="3BD91229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health and dental management</w:t>
            </w:r>
          </w:p>
        </w:tc>
      </w:tr>
      <w:tr w:rsidR="003B0A4E" w:rsidRPr="00C050E7" w14:paraId="3DF322CF" w14:textId="77777777" w:rsidTr="00F44D62">
        <w:trPr>
          <w:trHeight w:val="290"/>
        </w:trPr>
        <w:tc>
          <w:tcPr>
            <w:tcW w:w="704" w:type="dxa"/>
          </w:tcPr>
          <w:p w14:paraId="0514D890" w14:textId="2B266F31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2268" w:type="dxa"/>
          </w:tcPr>
          <w:p w14:paraId="6DEB963A" w14:textId="34A8B75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Petruzzi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A33F228" w14:textId="38F17FD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Evaluation of autofluorescence and toluidine blue in the differentiation of oral dysplastic and neoplastic lesions from </w:t>
            </w:r>
            <w:r w:rsidR="00E745BF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non-dysplastic</w:t>
            </w: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neoplastic lesions: a cross-sectional study.</w:t>
            </w:r>
          </w:p>
        </w:tc>
        <w:tc>
          <w:tcPr>
            <w:tcW w:w="993" w:type="dxa"/>
            <w:noWrap/>
            <w:hideMark/>
          </w:tcPr>
          <w:p w14:paraId="75DDB7E1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685" w:type="dxa"/>
            <w:noWrap/>
            <w:hideMark/>
          </w:tcPr>
          <w:p w14:paraId="55E41A4A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</w:tr>
      <w:tr w:rsidR="003B0A4E" w:rsidRPr="00C050E7" w14:paraId="61E50A3F" w14:textId="77777777" w:rsidTr="00F44D62">
        <w:trPr>
          <w:trHeight w:val="290"/>
        </w:trPr>
        <w:tc>
          <w:tcPr>
            <w:tcW w:w="704" w:type="dxa"/>
          </w:tcPr>
          <w:p w14:paraId="16B391E9" w14:textId="002F784B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2268" w:type="dxa"/>
          </w:tcPr>
          <w:p w14:paraId="4D438137" w14:textId="478DB26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Hanken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38B4361" w14:textId="7752E3A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The detection of oral pre- malignant lesions with an autofluorescence based imaging system </w:t>
            </w:r>
            <w:r w:rsidR="00E745BF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(</w:t>
            </w:r>
            <w:proofErr w:type="spellStart"/>
            <w:r w:rsidR="00E745BF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VELscope</w:t>
            </w:r>
            <w:proofErr w:type="spellEnd"/>
            <w:r w:rsidR="00E745BF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™) </w:t>
            </w: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— a single blinded clinical evaluation.</w:t>
            </w:r>
          </w:p>
        </w:tc>
        <w:tc>
          <w:tcPr>
            <w:tcW w:w="993" w:type="dxa"/>
            <w:noWrap/>
            <w:hideMark/>
          </w:tcPr>
          <w:p w14:paraId="00A4B476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2013</w:t>
            </w:r>
          </w:p>
        </w:tc>
        <w:tc>
          <w:tcPr>
            <w:tcW w:w="3685" w:type="dxa"/>
            <w:noWrap/>
            <w:hideMark/>
          </w:tcPr>
          <w:p w14:paraId="49ABCCA3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face medicine</w:t>
            </w:r>
          </w:p>
        </w:tc>
      </w:tr>
      <w:tr w:rsidR="003B0A4E" w:rsidRPr="00C050E7" w14:paraId="117F54DB" w14:textId="77777777" w:rsidTr="00F44D62">
        <w:trPr>
          <w:trHeight w:val="290"/>
        </w:trPr>
        <w:tc>
          <w:tcPr>
            <w:tcW w:w="704" w:type="dxa"/>
          </w:tcPr>
          <w:p w14:paraId="22208752" w14:textId="380A81E2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2268" w:type="dxa"/>
          </w:tcPr>
          <w:p w14:paraId="52352832" w14:textId="2202360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Junaid et al.</w:t>
            </w:r>
          </w:p>
        </w:tc>
        <w:tc>
          <w:tcPr>
            <w:tcW w:w="6662" w:type="dxa"/>
            <w:noWrap/>
            <w:hideMark/>
          </w:tcPr>
          <w:p w14:paraId="2AC6F891" w14:textId="48C77DF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Toluidine blue: yet another </w:t>
            </w:r>
            <w:r w:rsidR="00E745BF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low-cost</w:t>
            </w: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method for screening oral cavity tumour margins in third world countries.</w:t>
            </w:r>
          </w:p>
        </w:tc>
        <w:tc>
          <w:tcPr>
            <w:tcW w:w="993" w:type="dxa"/>
            <w:noWrap/>
            <w:hideMark/>
          </w:tcPr>
          <w:p w14:paraId="2E3A98C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2013</w:t>
            </w:r>
          </w:p>
        </w:tc>
        <w:tc>
          <w:tcPr>
            <w:tcW w:w="3685" w:type="dxa"/>
            <w:noWrap/>
            <w:hideMark/>
          </w:tcPr>
          <w:p w14:paraId="190517A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JPMA. The Journal of the Pakistan Medical Association</w:t>
            </w:r>
          </w:p>
        </w:tc>
      </w:tr>
      <w:tr w:rsidR="003B0A4E" w:rsidRPr="00C050E7" w14:paraId="779565FA" w14:textId="77777777" w:rsidTr="00F44D62">
        <w:trPr>
          <w:trHeight w:val="290"/>
        </w:trPr>
        <w:tc>
          <w:tcPr>
            <w:tcW w:w="704" w:type="dxa"/>
          </w:tcPr>
          <w:p w14:paraId="35D0691F" w14:textId="69CCFED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2268" w:type="dxa"/>
          </w:tcPr>
          <w:p w14:paraId="1B493B12" w14:textId="49DF296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Kolokythas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CE7007E" w14:textId="5C53F0C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 prototype tobacco-associated oral squamous cell carcinoma classifier using RNA from brush cytology.</w:t>
            </w:r>
          </w:p>
        </w:tc>
        <w:tc>
          <w:tcPr>
            <w:tcW w:w="993" w:type="dxa"/>
            <w:noWrap/>
            <w:hideMark/>
          </w:tcPr>
          <w:p w14:paraId="250ABEB0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2013</w:t>
            </w:r>
          </w:p>
        </w:tc>
        <w:tc>
          <w:tcPr>
            <w:tcW w:w="3685" w:type="dxa"/>
            <w:noWrap/>
            <w:hideMark/>
          </w:tcPr>
          <w:p w14:paraId="28422268" w14:textId="3668167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6B8D07DF" w14:textId="77777777" w:rsidTr="00F44D62">
        <w:trPr>
          <w:trHeight w:val="290"/>
        </w:trPr>
        <w:tc>
          <w:tcPr>
            <w:tcW w:w="704" w:type="dxa"/>
          </w:tcPr>
          <w:p w14:paraId="7E8FC990" w14:textId="37143A0F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2268" w:type="dxa"/>
          </w:tcPr>
          <w:p w14:paraId="3A6A910A" w14:textId="1144D24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Kämmerer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9762301" w14:textId="636BD22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Prospective, blinded comparison of cytology and DNA-image cytometry of brush biopsies for early detection of oral malignancy.</w:t>
            </w:r>
          </w:p>
        </w:tc>
        <w:tc>
          <w:tcPr>
            <w:tcW w:w="993" w:type="dxa"/>
            <w:noWrap/>
            <w:hideMark/>
          </w:tcPr>
          <w:p w14:paraId="0429A88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2013</w:t>
            </w:r>
          </w:p>
        </w:tc>
        <w:tc>
          <w:tcPr>
            <w:tcW w:w="3685" w:type="dxa"/>
            <w:noWrap/>
            <w:hideMark/>
          </w:tcPr>
          <w:p w14:paraId="4D32B0E9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181B3BF5" w14:textId="77777777" w:rsidTr="00F44D62">
        <w:trPr>
          <w:trHeight w:val="290"/>
        </w:trPr>
        <w:tc>
          <w:tcPr>
            <w:tcW w:w="704" w:type="dxa"/>
          </w:tcPr>
          <w:p w14:paraId="1437829E" w14:textId="20680E48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2268" w:type="dxa"/>
          </w:tcPr>
          <w:p w14:paraId="4AAB9CF9" w14:textId="1843B08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Rana et al.</w:t>
            </w:r>
          </w:p>
        </w:tc>
        <w:tc>
          <w:tcPr>
            <w:tcW w:w="6662" w:type="dxa"/>
            <w:noWrap/>
            <w:hideMark/>
          </w:tcPr>
          <w:p w14:paraId="1C73E7D5" w14:textId="254B092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evaluation of an autofluorescence diagnostic device for oral cancer detection: a prospective randomized diagnostic study.</w:t>
            </w:r>
          </w:p>
        </w:tc>
        <w:tc>
          <w:tcPr>
            <w:tcW w:w="993" w:type="dxa"/>
            <w:noWrap/>
            <w:hideMark/>
          </w:tcPr>
          <w:p w14:paraId="2591868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5AE3EDEB" w14:textId="3D259EE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European journal of cancer prevention </w:t>
            </w:r>
          </w:p>
        </w:tc>
      </w:tr>
      <w:tr w:rsidR="003B0A4E" w:rsidRPr="00C050E7" w14:paraId="1D0EC00E" w14:textId="77777777" w:rsidTr="00F44D62">
        <w:trPr>
          <w:trHeight w:val="290"/>
        </w:trPr>
        <w:tc>
          <w:tcPr>
            <w:tcW w:w="704" w:type="dxa"/>
          </w:tcPr>
          <w:p w14:paraId="3A5065B7" w14:textId="28919981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2268" w:type="dxa"/>
          </w:tcPr>
          <w:p w14:paraId="26292B44" w14:textId="77D90B5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Marzouki et al.</w:t>
            </w:r>
          </w:p>
        </w:tc>
        <w:tc>
          <w:tcPr>
            <w:tcW w:w="6662" w:type="dxa"/>
            <w:noWrap/>
            <w:hideMark/>
          </w:tcPr>
          <w:p w14:paraId="67D7F341" w14:textId="34B1DAF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Use of fluorescent light in detecting malignant and premalignant lesions in the oral cavity: a prospective, single-blind study.</w:t>
            </w:r>
          </w:p>
        </w:tc>
        <w:tc>
          <w:tcPr>
            <w:tcW w:w="993" w:type="dxa"/>
            <w:noWrap/>
            <w:hideMark/>
          </w:tcPr>
          <w:p w14:paraId="629BE8DE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124167D7" w14:textId="6CDDBD06" w:rsidR="003B0A4E" w:rsidRPr="00C050E7" w:rsidRDefault="00870149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otolaryngology - head &amp; neck surgery</w:t>
            </w:r>
          </w:p>
        </w:tc>
      </w:tr>
      <w:tr w:rsidR="003B0A4E" w:rsidRPr="00C050E7" w14:paraId="192928A6" w14:textId="77777777" w:rsidTr="00F44D62">
        <w:trPr>
          <w:trHeight w:val="290"/>
        </w:trPr>
        <w:tc>
          <w:tcPr>
            <w:tcW w:w="704" w:type="dxa"/>
          </w:tcPr>
          <w:p w14:paraId="6FEBEC2F" w14:textId="3888C961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2268" w:type="dxa"/>
          </w:tcPr>
          <w:p w14:paraId="4A3137A8" w14:textId="5C957EB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Afrogheh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9EA87C4" w14:textId="146D8FC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An evaluation of the Shandon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Papspin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liquid-based oral test using a novel cytologic scoring system.</w:t>
            </w:r>
          </w:p>
        </w:tc>
        <w:tc>
          <w:tcPr>
            <w:tcW w:w="993" w:type="dxa"/>
            <w:noWrap/>
            <w:hideMark/>
          </w:tcPr>
          <w:p w14:paraId="15674A4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3698C0EF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Oral surgery, oral medicine, oral </w:t>
            </w:r>
            <w:proofErr w:type="gram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pathology</w:t>
            </w:r>
            <w:proofErr w:type="gram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oral radiology</w:t>
            </w:r>
          </w:p>
        </w:tc>
      </w:tr>
      <w:tr w:rsidR="003B0A4E" w:rsidRPr="00C050E7" w14:paraId="6857588F" w14:textId="77777777" w:rsidTr="00F44D62">
        <w:trPr>
          <w:trHeight w:val="290"/>
        </w:trPr>
        <w:tc>
          <w:tcPr>
            <w:tcW w:w="704" w:type="dxa"/>
          </w:tcPr>
          <w:p w14:paraId="0CAD7E37" w14:textId="597A303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2268" w:type="dxa"/>
          </w:tcPr>
          <w:p w14:paraId="3BCB5D90" w14:textId="6E2C336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Awan et al.</w:t>
            </w:r>
          </w:p>
        </w:tc>
        <w:tc>
          <w:tcPr>
            <w:tcW w:w="6662" w:type="dxa"/>
            <w:noWrap/>
            <w:hideMark/>
          </w:tcPr>
          <w:p w14:paraId="5B091C4E" w14:textId="2E3386A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Utility of toluidine blue as a diagnostic adjunct in the detection of potentially malignant disorders of the oral cavity—a clinical and histological assessment.</w:t>
            </w:r>
          </w:p>
        </w:tc>
        <w:tc>
          <w:tcPr>
            <w:tcW w:w="993" w:type="dxa"/>
            <w:noWrap/>
            <w:hideMark/>
          </w:tcPr>
          <w:p w14:paraId="078FB86D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2FA2EA2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diseases</w:t>
            </w:r>
          </w:p>
        </w:tc>
      </w:tr>
      <w:tr w:rsidR="003B0A4E" w:rsidRPr="00C050E7" w14:paraId="14AA3CAA" w14:textId="77777777" w:rsidTr="00F44D62">
        <w:trPr>
          <w:trHeight w:val="290"/>
        </w:trPr>
        <w:tc>
          <w:tcPr>
            <w:tcW w:w="704" w:type="dxa"/>
          </w:tcPr>
          <w:p w14:paraId="1B19A588" w14:textId="326E94C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2268" w:type="dxa"/>
          </w:tcPr>
          <w:p w14:paraId="0D7416E0" w14:textId="30BC3A2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Junaid et al.</w:t>
            </w:r>
          </w:p>
        </w:tc>
        <w:tc>
          <w:tcPr>
            <w:tcW w:w="6662" w:type="dxa"/>
            <w:noWrap/>
            <w:hideMark/>
          </w:tcPr>
          <w:p w14:paraId="79ED6181" w14:textId="03D13F3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 comparative analysis of toluidine blue with frozen section in oral squamous cell carcinoma.</w:t>
            </w:r>
          </w:p>
        </w:tc>
        <w:tc>
          <w:tcPr>
            <w:tcW w:w="993" w:type="dxa"/>
            <w:noWrap/>
            <w:hideMark/>
          </w:tcPr>
          <w:p w14:paraId="22C27FD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1AAFE747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World journal of surgical oncology</w:t>
            </w:r>
          </w:p>
        </w:tc>
      </w:tr>
      <w:tr w:rsidR="003B0A4E" w:rsidRPr="00C050E7" w14:paraId="2C61D83F" w14:textId="77777777" w:rsidTr="00F44D62">
        <w:trPr>
          <w:trHeight w:val="290"/>
        </w:trPr>
        <w:tc>
          <w:tcPr>
            <w:tcW w:w="704" w:type="dxa"/>
          </w:tcPr>
          <w:p w14:paraId="3013014B" w14:textId="6727D2B3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2268" w:type="dxa"/>
          </w:tcPr>
          <w:p w14:paraId="09B09D44" w14:textId="4010A8B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Mojsa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1E5F6E9" w14:textId="399E51B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Value of the ViziLite Plus System as a diagnostic aid in the early detection of oral cancer/premalignant epithelial lesions.</w:t>
            </w:r>
          </w:p>
        </w:tc>
        <w:tc>
          <w:tcPr>
            <w:tcW w:w="993" w:type="dxa"/>
            <w:noWrap/>
            <w:hideMark/>
          </w:tcPr>
          <w:p w14:paraId="4E3E287A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41A3B65F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Journal of craniofacial surgery</w:t>
            </w:r>
          </w:p>
        </w:tc>
      </w:tr>
      <w:tr w:rsidR="003B0A4E" w:rsidRPr="00C050E7" w14:paraId="2E5DC42F" w14:textId="77777777" w:rsidTr="00F44D62">
        <w:trPr>
          <w:trHeight w:val="290"/>
        </w:trPr>
        <w:tc>
          <w:tcPr>
            <w:tcW w:w="704" w:type="dxa"/>
          </w:tcPr>
          <w:p w14:paraId="088AA835" w14:textId="70A69AB6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2268" w:type="dxa"/>
          </w:tcPr>
          <w:p w14:paraId="7932E201" w14:textId="5A2447B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Jeng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40B1A774" w14:textId="578DE26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Novel quantitative analysis using optical imaging (Velscope) and spectroscopy (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raman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) techniques for oral cancer detection</w:t>
            </w:r>
          </w:p>
        </w:tc>
        <w:tc>
          <w:tcPr>
            <w:tcW w:w="993" w:type="dxa"/>
            <w:noWrap/>
            <w:hideMark/>
          </w:tcPr>
          <w:p w14:paraId="7A71DA50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7CD132B5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Cancers</w:t>
            </w:r>
          </w:p>
        </w:tc>
      </w:tr>
      <w:tr w:rsidR="003B0A4E" w:rsidRPr="00C050E7" w14:paraId="5C606BA7" w14:textId="77777777" w:rsidTr="00F44D62">
        <w:trPr>
          <w:trHeight w:val="290"/>
        </w:trPr>
        <w:tc>
          <w:tcPr>
            <w:tcW w:w="704" w:type="dxa"/>
          </w:tcPr>
          <w:p w14:paraId="6CE6539A" w14:textId="4A018629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38</w:t>
            </w:r>
          </w:p>
        </w:tc>
        <w:tc>
          <w:tcPr>
            <w:tcW w:w="2268" w:type="dxa"/>
          </w:tcPr>
          <w:p w14:paraId="373BB060" w14:textId="3CDF56C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Morikawa et al.</w:t>
            </w:r>
          </w:p>
        </w:tc>
        <w:tc>
          <w:tcPr>
            <w:tcW w:w="6662" w:type="dxa"/>
            <w:noWrap/>
            <w:hideMark/>
          </w:tcPr>
          <w:p w14:paraId="5E3BFB04" w14:textId="30152BB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Non-invasive early detection of oral cancers using fluorescence visualization with optical instruments</w:t>
            </w:r>
          </w:p>
        </w:tc>
        <w:tc>
          <w:tcPr>
            <w:tcW w:w="993" w:type="dxa"/>
            <w:noWrap/>
            <w:hideMark/>
          </w:tcPr>
          <w:p w14:paraId="3E19B9C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7BF91069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Cancers</w:t>
            </w:r>
          </w:p>
        </w:tc>
      </w:tr>
      <w:tr w:rsidR="003B0A4E" w:rsidRPr="00C050E7" w14:paraId="10240A79" w14:textId="77777777" w:rsidTr="00F44D62">
        <w:trPr>
          <w:trHeight w:val="290"/>
        </w:trPr>
        <w:tc>
          <w:tcPr>
            <w:tcW w:w="704" w:type="dxa"/>
          </w:tcPr>
          <w:p w14:paraId="4B32B354" w14:textId="75CFB1E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2268" w:type="dxa"/>
          </w:tcPr>
          <w:p w14:paraId="3DF317F4" w14:textId="5F0FCA7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Jabbar et al.</w:t>
            </w:r>
          </w:p>
        </w:tc>
        <w:tc>
          <w:tcPr>
            <w:tcW w:w="6662" w:type="dxa"/>
            <w:noWrap/>
            <w:hideMark/>
          </w:tcPr>
          <w:p w14:paraId="7A0EC114" w14:textId="07EA2DF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The diagnostic efficacy of visually enhanced lesion scope (Velscope) in identifying benign, </w:t>
            </w:r>
            <w:proofErr w:type="gram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dysplastic</w:t>
            </w:r>
            <w:proofErr w:type="gram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cancerous oral lesions</w:t>
            </w:r>
          </w:p>
        </w:tc>
        <w:tc>
          <w:tcPr>
            <w:tcW w:w="993" w:type="dxa"/>
            <w:noWrap/>
            <w:hideMark/>
          </w:tcPr>
          <w:p w14:paraId="23120D2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069093BA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Indian J. Forensic Med.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Toxicol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</w:t>
            </w:r>
          </w:p>
        </w:tc>
      </w:tr>
      <w:tr w:rsidR="003B0A4E" w:rsidRPr="00C050E7" w14:paraId="19D5516E" w14:textId="77777777" w:rsidTr="00F44D62">
        <w:trPr>
          <w:trHeight w:val="290"/>
        </w:trPr>
        <w:tc>
          <w:tcPr>
            <w:tcW w:w="704" w:type="dxa"/>
          </w:tcPr>
          <w:p w14:paraId="3EDC9C04" w14:textId="03EB955D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2268" w:type="dxa"/>
          </w:tcPr>
          <w:p w14:paraId="179566A0" w14:textId="7BD7BC8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Leuci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1B285AB" w14:textId="31EACBB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May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velscope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be deemed an opportunistic oral cancer screening by general dentists? A pilot study</w:t>
            </w:r>
          </w:p>
        </w:tc>
        <w:tc>
          <w:tcPr>
            <w:tcW w:w="993" w:type="dxa"/>
            <w:noWrap/>
            <w:hideMark/>
          </w:tcPr>
          <w:p w14:paraId="48BED66D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685" w:type="dxa"/>
            <w:noWrap/>
            <w:hideMark/>
          </w:tcPr>
          <w:p w14:paraId="5C34DD40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J. Clin. Med.</w:t>
            </w:r>
          </w:p>
        </w:tc>
      </w:tr>
      <w:tr w:rsidR="003B0A4E" w:rsidRPr="00C050E7" w14:paraId="18F4330A" w14:textId="77777777" w:rsidTr="00F44D62">
        <w:trPr>
          <w:trHeight w:val="290"/>
        </w:trPr>
        <w:tc>
          <w:tcPr>
            <w:tcW w:w="704" w:type="dxa"/>
          </w:tcPr>
          <w:p w14:paraId="0D8EC4FD" w14:textId="14CC660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41</w:t>
            </w:r>
          </w:p>
        </w:tc>
        <w:tc>
          <w:tcPr>
            <w:tcW w:w="2268" w:type="dxa"/>
          </w:tcPr>
          <w:p w14:paraId="542A2FD5" w14:textId="1E67895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Rahman et al.</w:t>
            </w:r>
          </w:p>
        </w:tc>
        <w:tc>
          <w:tcPr>
            <w:tcW w:w="6662" w:type="dxa"/>
            <w:noWrap/>
            <w:hideMark/>
          </w:tcPr>
          <w:p w14:paraId="27A1B311" w14:textId="598EBE5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 study to evaluate the efficacy of toluidine blue and cytology in detecting oral cancer and dysplastic lesions.</w:t>
            </w:r>
          </w:p>
        </w:tc>
        <w:tc>
          <w:tcPr>
            <w:tcW w:w="993" w:type="dxa"/>
            <w:noWrap/>
            <w:hideMark/>
          </w:tcPr>
          <w:p w14:paraId="015F5F4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42D7FBCB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Quintessence international (Berlin, Germany : 1985)</w:t>
            </w:r>
          </w:p>
        </w:tc>
      </w:tr>
      <w:tr w:rsidR="003B0A4E" w:rsidRPr="00C050E7" w14:paraId="75F4CE03" w14:textId="77777777" w:rsidTr="00F44D62">
        <w:trPr>
          <w:trHeight w:val="290"/>
        </w:trPr>
        <w:tc>
          <w:tcPr>
            <w:tcW w:w="704" w:type="dxa"/>
          </w:tcPr>
          <w:p w14:paraId="4902C457" w14:textId="7BB6686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2268" w:type="dxa"/>
          </w:tcPr>
          <w:p w14:paraId="6A7CCD1C" w14:textId="050BA3F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Farah et al.</w:t>
            </w:r>
          </w:p>
        </w:tc>
        <w:tc>
          <w:tcPr>
            <w:tcW w:w="6662" w:type="dxa"/>
            <w:noWrap/>
            <w:hideMark/>
          </w:tcPr>
          <w:p w14:paraId="6B56C2CC" w14:textId="7179D8B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Efficacy of tissue autofluorescence imaging (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VELScope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) in the visualization of oral mucosal lesions.</w:t>
            </w:r>
          </w:p>
        </w:tc>
        <w:tc>
          <w:tcPr>
            <w:tcW w:w="993" w:type="dxa"/>
            <w:noWrap/>
            <w:hideMark/>
          </w:tcPr>
          <w:p w14:paraId="7A7C06D7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031F545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neck</w:t>
            </w:r>
          </w:p>
        </w:tc>
      </w:tr>
      <w:tr w:rsidR="003B0A4E" w:rsidRPr="00C050E7" w14:paraId="29E09B85" w14:textId="77777777" w:rsidTr="00F44D62">
        <w:trPr>
          <w:trHeight w:val="290"/>
        </w:trPr>
        <w:tc>
          <w:tcPr>
            <w:tcW w:w="704" w:type="dxa"/>
          </w:tcPr>
          <w:p w14:paraId="67B22415" w14:textId="7D9456A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2268" w:type="dxa"/>
          </w:tcPr>
          <w:p w14:paraId="2BBB45FC" w14:textId="2A9F30A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Sweeny et al.</w:t>
            </w:r>
          </w:p>
        </w:tc>
        <w:tc>
          <w:tcPr>
            <w:tcW w:w="6662" w:type="dxa"/>
            <w:noWrap/>
            <w:hideMark/>
          </w:tcPr>
          <w:p w14:paraId="4B90435F" w14:textId="50D58E2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Assessment of tissue autofluorescence and reflectance for oral cavity cancer screening.</w:t>
            </w:r>
          </w:p>
        </w:tc>
        <w:tc>
          <w:tcPr>
            <w:tcW w:w="993" w:type="dxa"/>
            <w:noWrap/>
            <w:hideMark/>
          </w:tcPr>
          <w:p w14:paraId="78757E22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4E74CA66" w14:textId="14F8F74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Otolaryngology</w:t>
            </w:r>
            <w:r w:rsidR="00870149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head and neck surgery </w:t>
            </w:r>
          </w:p>
        </w:tc>
      </w:tr>
      <w:tr w:rsidR="003B0A4E" w:rsidRPr="00C050E7" w14:paraId="0326BBCA" w14:textId="77777777" w:rsidTr="00F44D62">
        <w:trPr>
          <w:trHeight w:val="290"/>
        </w:trPr>
        <w:tc>
          <w:tcPr>
            <w:tcW w:w="704" w:type="dxa"/>
          </w:tcPr>
          <w:p w14:paraId="1B9C6FDF" w14:textId="52A1571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2268" w:type="dxa"/>
          </w:tcPr>
          <w:p w14:paraId="121A6566" w14:textId="38192C7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Matsumoto K</w:t>
            </w:r>
          </w:p>
        </w:tc>
        <w:tc>
          <w:tcPr>
            <w:tcW w:w="6662" w:type="dxa"/>
            <w:noWrap/>
            <w:hideMark/>
          </w:tcPr>
          <w:p w14:paraId="28BB11C3" w14:textId="5C0D310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Detection of potentially malignant and malignant lesions of oral cavity using autofluorescence visualization device.</w:t>
            </w:r>
          </w:p>
        </w:tc>
        <w:tc>
          <w:tcPr>
            <w:tcW w:w="993" w:type="dxa"/>
            <w:noWrap/>
            <w:hideMark/>
          </w:tcPr>
          <w:p w14:paraId="2BA5348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7BDC7B26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Kokubyo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Gakkai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zasshi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. The Journal of the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Stomatological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Society, Japan</w:t>
            </w:r>
          </w:p>
        </w:tc>
      </w:tr>
      <w:tr w:rsidR="003B0A4E" w:rsidRPr="00C050E7" w14:paraId="1492BD49" w14:textId="77777777" w:rsidTr="00F44D62">
        <w:trPr>
          <w:trHeight w:val="290"/>
        </w:trPr>
        <w:tc>
          <w:tcPr>
            <w:tcW w:w="704" w:type="dxa"/>
          </w:tcPr>
          <w:p w14:paraId="520903D6" w14:textId="425B58E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2268" w:type="dxa"/>
          </w:tcPr>
          <w:p w14:paraId="2C7C2F5F" w14:textId="38CA950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Pérez-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Sayáns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7FFEF3C5" w14:textId="19B0BE2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Non-computer-assisted liquid-based cytology for diagnosis of oral squamous cell carcinoma.</w:t>
            </w:r>
          </w:p>
        </w:tc>
        <w:tc>
          <w:tcPr>
            <w:tcW w:w="993" w:type="dxa"/>
            <w:noWrap/>
            <w:hideMark/>
          </w:tcPr>
          <w:p w14:paraId="72DAC00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4D05E03A" w14:textId="4339D08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Biotechnic &amp; histochemistry </w:t>
            </w:r>
          </w:p>
        </w:tc>
      </w:tr>
      <w:tr w:rsidR="003B0A4E" w:rsidRPr="00C050E7" w14:paraId="305DD8D9" w14:textId="77777777" w:rsidTr="00F44D62">
        <w:trPr>
          <w:trHeight w:val="290"/>
        </w:trPr>
        <w:tc>
          <w:tcPr>
            <w:tcW w:w="704" w:type="dxa"/>
          </w:tcPr>
          <w:p w14:paraId="7591FDEA" w14:textId="2F6D829F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2268" w:type="dxa"/>
          </w:tcPr>
          <w:p w14:paraId="21786C46" w14:textId="4EC3632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Paderni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C745217" w14:textId="3332086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Direct visualization of oral-cavity tissue fluorescence as novel aid for early oral cancer diagnosis and potentially malignant disorders monitoring.</w:t>
            </w:r>
          </w:p>
        </w:tc>
        <w:tc>
          <w:tcPr>
            <w:tcW w:w="993" w:type="dxa"/>
            <w:noWrap/>
            <w:hideMark/>
          </w:tcPr>
          <w:p w14:paraId="757E1B83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01F264A8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immunopathology and pharmacology</w:t>
            </w:r>
          </w:p>
        </w:tc>
      </w:tr>
      <w:tr w:rsidR="003B0A4E" w:rsidRPr="00C050E7" w14:paraId="2A2DABF4" w14:textId="77777777" w:rsidTr="00F44D62">
        <w:trPr>
          <w:trHeight w:val="290"/>
        </w:trPr>
        <w:tc>
          <w:tcPr>
            <w:tcW w:w="704" w:type="dxa"/>
          </w:tcPr>
          <w:p w14:paraId="7793C5B5" w14:textId="78D2A1E3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2268" w:type="dxa"/>
          </w:tcPr>
          <w:p w14:paraId="287A8124" w14:textId="38BF27C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Cancela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-Rodríguez et al.</w:t>
            </w:r>
          </w:p>
        </w:tc>
        <w:tc>
          <w:tcPr>
            <w:tcW w:w="6662" w:type="dxa"/>
            <w:noWrap/>
            <w:hideMark/>
          </w:tcPr>
          <w:p w14:paraId="1B54C79D" w14:textId="23DE76A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use of toluidine blue in the detection of pre-malignant and malignant oral lesions.</w:t>
            </w:r>
          </w:p>
        </w:tc>
        <w:tc>
          <w:tcPr>
            <w:tcW w:w="993" w:type="dxa"/>
            <w:noWrap/>
            <w:hideMark/>
          </w:tcPr>
          <w:p w14:paraId="1E7A9027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5EF8F1E5" w14:textId="45F9684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44D1BB1A" w14:textId="77777777" w:rsidTr="00F44D62">
        <w:trPr>
          <w:trHeight w:val="290"/>
        </w:trPr>
        <w:tc>
          <w:tcPr>
            <w:tcW w:w="704" w:type="dxa"/>
          </w:tcPr>
          <w:p w14:paraId="627C8845" w14:textId="7294B45A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lastRenderedPageBreak/>
              <w:t>48</w:t>
            </w:r>
          </w:p>
        </w:tc>
        <w:tc>
          <w:tcPr>
            <w:tcW w:w="2268" w:type="dxa"/>
          </w:tcPr>
          <w:p w14:paraId="1E93567E" w14:textId="1865027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Awan et al.</w:t>
            </w:r>
          </w:p>
        </w:tc>
        <w:tc>
          <w:tcPr>
            <w:tcW w:w="6662" w:type="dxa"/>
            <w:noWrap/>
            <w:hideMark/>
          </w:tcPr>
          <w:p w14:paraId="352A7A0C" w14:textId="7EB91CD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Evaluation of an autofluorescence based imaging system (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VELscopeâ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„¢) in the detection of oral potentially malignant disorders and benign keratoses.</w:t>
            </w:r>
          </w:p>
        </w:tc>
        <w:tc>
          <w:tcPr>
            <w:tcW w:w="993" w:type="dxa"/>
            <w:noWrap/>
            <w:hideMark/>
          </w:tcPr>
          <w:p w14:paraId="3998DFF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38D617F9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722EF3CC" w14:textId="77777777" w:rsidTr="00F44D62">
        <w:trPr>
          <w:trHeight w:val="290"/>
        </w:trPr>
        <w:tc>
          <w:tcPr>
            <w:tcW w:w="704" w:type="dxa"/>
          </w:tcPr>
          <w:p w14:paraId="2046C9D1" w14:textId="6B99E35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49</w:t>
            </w:r>
          </w:p>
        </w:tc>
        <w:tc>
          <w:tcPr>
            <w:tcW w:w="2268" w:type="dxa"/>
          </w:tcPr>
          <w:p w14:paraId="1BE4E15E" w14:textId="761D340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Scheer et al.</w:t>
            </w:r>
          </w:p>
        </w:tc>
        <w:tc>
          <w:tcPr>
            <w:tcW w:w="6662" w:type="dxa"/>
            <w:noWrap/>
            <w:hideMark/>
          </w:tcPr>
          <w:p w14:paraId="3D03B926" w14:textId="1569EE3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Autofluorescence imaging of potentially malignant mucosa lesions.</w:t>
            </w:r>
          </w:p>
        </w:tc>
        <w:tc>
          <w:tcPr>
            <w:tcW w:w="993" w:type="dxa"/>
            <w:noWrap/>
            <w:hideMark/>
          </w:tcPr>
          <w:p w14:paraId="52E2C570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60BD4356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surgery, oral medicine, oral pathology, oral radiology, and endodontics</w:t>
            </w:r>
          </w:p>
        </w:tc>
      </w:tr>
      <w:tr w:rsidR="003B0A4E" w:rsidRPr="00C050E7" w14:paraId="7013E774" w14:textId="77777777" w:rsidTr="00F44D62">
        <w:trPr>
          <w:trHeight w:val="290"/>
        </w:trPr>
        <w:tc>
          <w:tcPr>
            <w:tcW w:w="704" w:type="dxa"/>
          </w:tcPr>
          <w:p w14:paraId="16FB7E9F" w14:textId="6E4C2B4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2268" w:type="dxa"/>
          </w:tcPr>
          <w:p w14:paraId="2F5924D9" w14:textId="5962AAD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Upadhyay et al.</w:t>
            </w:r>
          </w:p>
        </w:tc>
        <w:tc>
          <w:tcPr>
            <w:tcW w:w="6662" w:type="dxa"/>
            <w:noWrap/>
            <w:hideMark/>
          </w:tcPr>
          <w:p w14:paraId="0E4BD006" w14:textId="506290EE" w:rsidR="003B0A4E" w:rsidRPr="00C050E7" w:rsidRDefault="00DB2A39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Reliability of toluidine blue vital staining in detection of potentially malignant oral lesions </w:t>
            </w:r>
            <w:r w:rsidR="003B0A4E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—time to reconsider.</w:t>
            </w:r>
          </w:p>
        </w:tc>
        <w:tc>
          <w:tcPr>
            <w:tcW w:w="993" w:type="dxa"/>
            <w:noWrap/>
            <w:hideMark/>
          </w:tcPr>
          <w:p w14:paraId="0D7833D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5769D21D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Asian Pacific journal of cancer prevention : APJCP</w:t>
            </w:r>
          </w:p>
        </w:tc>
      </w:tr>
      <w:tr w:rsidR="003B0A4E" w:rsidRPr="00C050E7" w14:paraId="11D132C9" w14:textId="77777777" w:rsidTr="00F44D62">
        <w:trPr>
          <w:trHeight w:val="290"/>
        </w:trPr>
        <w:tc>
          <w:tcPr>
            <w:tcW w:w="704" w:type="dxa"/>
          </w:tcPr>
          <w:p w14:paraId="20E040CB" w14:textId="4B380C69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51</w:t>
            </w:r>
          </w:p>
        </w:tc>
        <w:tc>
          <w:tcPr>
            <w:tcW w:w="2268" w:type="dxa"/>
          </w:tcPr>
          <w:p w14:paraId="0CC59D94" w14:textId="3941DFE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Güneri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46A3530A" w14:textId="09E762C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utility of toluidine blue staining and brush cytology as adjuncts in clinical examination of suspicious oral mucosal lesions.</w:t>
            </w:r>
          </w:p>
        </w:tc>
        <w:tc>
          <w:tcPr>
            <w:tcW w:w="993" w:type="dxa"/>
            <w:noWrap/>
            <w:hideMark/>
          </w:tcPr>
          <w:p w14:paraId="02B570E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05B88E88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oral and maxillofacial surgery</w:t>
            </w:r>
          </w:p>
        </w:tc>
      </w:tr>
      <w:tr w:rsidR="003B0A4E" w:rsidRPr="00C050E7" w14:paraId="5696815F" w14:textId="77777777" w:rsidTr="00F44D62">
        <w:trPr>
          <w:trHeight w:val="290"/>
        </w:trPr>
        <w:tc>
          <w:tcPr>
            <w:tcW w:w="704" w:type="dxa"/>
          </w:tcPr>
          <w:p w14:paraId="03F5EDFB" w14:textId="14B8B76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2268" w:type="dxa"/>
          </w:tcPr>
          <w:p w14:paraId="31DA6DF9" w14:textId="2F36EE1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Moro et al.</w:t>
            </w:r>
          </w:p>
        </w:tc>
        <w:tc>
          <w:tcPr>
            <w:tcW w:w="6662" w:type="dxa"/>
            <w:noWrap/>
            <w:hideMark/>
          </w:tcPr>
          <w:p w14:paraId="2196000E" w14:textId="143AE11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Autofluorescence and early detection of mucosal lesions in patients at risk for oral cancer.</w:t>
            </w:r>
          </w:p>
        </w:tc>
        <w:tc>
          <w:tcPr>
            <w:tcW w:w="993" w:type="dxa"/>
            <w:noWrap/>
            <w:hideMark/>
          </w:tcPr>
          <w:p w14:paraId="128CEFAB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685" w:type="dxa"/>
            <w:noWrap/>
            <w:hideMark/>
          </w:tcPr>
          <w:p w14:paraId="43D33565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Journal of craniofacial surgery</w:t>
            </w:r>
          </w:p>
        </w:tc>
      </w:tr>
      <w:tr w:rsidR="003B0A4E" w:rsidRPr="00C050E7" w14:paraId="651055D0" w14:textId="77777777" w:rsidTr="00F44D62">
        <w:trPr>
          <w:trHeight w:val="290"/>
        </w:trPr>
        <w:tc>
          <w:tcPr>
            <w:tcW w:w="704" w:type="dxa"/>
          </w:tcPr>
          <w:p w14:paraId="73184D2B" w14:textId="7A4F744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2268" w:type="dxa"/>
          </w:tcPr>
          <w:p w14:paraId="29100613" w14:textId="6959C8E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Morikawa et al.</w:t>
            </w:r>
          </w:p>
        </w:tc>
        <w:tc>
          <w:tcPr>
            <w:tcW w:w="6662" w:type="dxa"/>
            <w:noWrap/>
            <w:hideMark/>
          </w:tcPr>
          <w:p w14:paraId="66EDF4B3" w14:textId="7600964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The utility of optical instrument </w:t>
            </w:r>
            <w:r w:rsidR="00280017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“ORALOOK®” </w:t>
            </w: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 the early detection of high-risk oral mucosal lesions</w:t>
            </w:r>
          </w:p>
        </w:tc>
        <w:tc>
          <w:tcPr>
            <w:tcW w:w="993" w:type="dxa"/>
            <w:noWrap/>
            <w:hideMark/>
          </w:tcPr>
          <w:p w14:paraId="51D1530A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666B8291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Anticancer Res.</w:t>
            </w:r>
          </w:p>
        </w:tc>
      </w:tr>
      <w:tr w:rsidR="003B0A4E" w:rsidRPr="00C050E7" w14:paraId="409DF82E" w14:textId="77777777" w:rsidTr="00F44D62">
        <w:trPr>
          <w:trHeight w:val="290"/>
        </w:trPr>
        <w:tc>
          <w:tcPr>
            <w:tcW w:w="704" w:type="dxa"/>
          </w:tcPr>
          <w:p w14:paraId="1371CF1D" w14:textId="1EF62EB9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2268" w:type="dxa"/>
          </w:tcPr>
          <w:p w14:paraId="4F5475D1" w14:textId="347CC46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Delavarian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EB90BA4" w14:textId="66C5DA4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Evaluation of the diagnostic value of a Modified Liquid-Based Cytology using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OralCDx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Brush in early detection of oral potentially malignant lesions and oral cancer.</w:t>
            </w:r>
          </w:p>
        </w:tc>
        <w:tc>
          <w:tcPr>
            <w:tcW w:w="993" w:type="dxa"/>
            <w:noWrap/>
            <w:hideMark/>
          </w:tcPr>
          <w:p w14:paraId="5C006ED0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685" w:type="dxa"/>
            <w:noWrap/>
            <w:hideMark/>
          </w:tcPr>
          <w:p w14:paraId="17A81268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Medicina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oral,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patologia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oral y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cirugia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bucal</w:t>
            </w:r>
            <w:proofErr w:type="spellEnd"/>
          </w:p>
        </w:tc>
      </w:tr>
      <w:tr w:rsidR="003B0A4E" w:rsidRPr="00C050E7" w14:paraId="5798F53F" w14:textId="77777777" w:rsidTr="00F44D62">
        <w:trPr>
          <w:trHeight w:val="290"/>
        </w:trPr>
        <w:tc>
          <w:tcPr>
            <w:tcW w:w="704" w:type="dxa"/>
          </w:tcPr>
          <w:p w14:paraId="334F0699" w14:textId="5C2C6D9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55</w:t>
            </w:r>
          </w:p>
        </w:tc>
        <w:tc>
          <w:tcPr>
            <w:tcW w:w="2268" w:type="dxa"/>
          </w:tcPr>
          <w:p w14:paraId="78961DDF" w14:textId="318824C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Koch et al.</w:t>
            </w:r>
          </w:p>
        </w:tc>
        <w:tc>
          <w:tcPr>
            <w:tcW w:w="6662" w:type="dxa"/>
            <w:noWrap/>
            <w:hideMark/>
          </w:tcPr>
          <w:p w14:paraId="0746CADD" w14:textId="0264EFB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Effectiveness of autofluorescence to identify suspicious oral lesions—a prospective, blinded clinical trial.</w:t>
            </w:r>
          </w:p>
        </w:tc>
        <w:tc>
          <w:tcPr>
            <w:tcW w:w="993" w:type="dxa"/>
            <w:noWrap/>
            <w:hideMark/>
          </w:tcPr>
          <w:p w14:paraId="41E14512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7A2393A2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oral investigations</w:t>
            </w:r>
          </w:p>
        </w:tc>
      </w:tr>
      <w:tr w:rsidR="003B0A4E" w:rsidRPr="00C050E7" w14:paraId="77F7356E" w14:textId="77777777" w:rsidTr="00F44D62">
        <w:trPr>
          <w:trHeight w:val="290"/>
        </w:trPr>
        <w:tc>
          <w:tcPr>
            <w:tcW w:w="704" w:type="dxa"/>
          </w:tcPr>
          <w:p w14:paraId="613FA07B" w14:textId="2A27F620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2268" w:type="dxa"/>
          </w:tcPr>
          <w:p w14:paraId="0067D2C5" w14:textId="4EF87D7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Koch et al.</w:t>
            </w:r>
          </w:p>
        </w:tc>
        <w:tc>
          <w:tcPr>
            <w:tcW w:w="6662" w:type="dxa"/>
            <w:noWrap/>
            <w:hideMark/>
          </w:tcPr>
          <w:p w14:paraId="22055C23" w14:textId="754DF6F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efficiency of differentiating small cancerous and precancerous lesions using mucosal brush smears of the oral cavity—a prospective and blinded study.</w:t>
            </w:r>
          </w:p>
        </w:tc>
        <w:tc>
          <w:tcPr>
            <w:tcW w:w="993" w:type="dxa"/>
            <w:noWrap/>
            <w:hideMark/>
          </w:tcPr>
          <w:p w14:paraId="42AC73E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6CE7E9F7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oral investigations</w:t>
            </w:r>
          </w:p>
        </w:tc>
      </w:tr>
      <w:tr w:rsidR="003B0A4E" w:rsidRPr="00C050E7" w14:paraId="622F8DEC" w14:textId="77777777" w:rsidTr="00F44D62">
        <w:trPr>
          <w:trHeight w:val="290"/>
        </w:trPr>
        <w:tc>
          <w:tcPr>
            <w:tcW w:w="704" w:type="dxa"/>
          </w:tcPr>
          <w:p w14:paraId="52E8B8CF" w14:textId="320F68E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2268" w:type="dxa"/>
          </w:tcPr>
          <w:p w14:paraId="632131E7" w14:textId="2DF2833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Nagaraju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1C9C494" w14:textId="4B07F1E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efficiency of toluidine blue with Lugol’s iodine in oral premalignant and malignant lesions.</w:t>
            </w:r>
          </w:p>
        </w:tc>
        <w:tc>
          <w:tcPr>
            <w:tcW w:w="993" w:type="dxa"/>
            <w:noWrap/>
            <w:hideMark/>
          </w:tcPr>
          <w:p w14:paraId="14875947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685" w:type="dxa"/>
            <w:noWrap/>
            <w:hideMark/>
          </w:tcPr>
          <w:p w14:paraId="2778C7C5" w14:textId="3D7F715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Indian journal of dental research </w:t>
            </w:r>
          </w:p>
        </w:tc>
      </w:tr>
      <w:tr w:rsidR="003B0A4E" w:rsidRPr="00C050E7" w14:paraId="1EF880D9" w14:textId="77777777" w:rsidTr="00F44D62">
        <w:trPr>
          <w:trHeight w:val="290"/>
        </w:trPr>
        <w:tc>
          <w:tcPr>
            <w:tcW w:w="704" w:type="dxa"/>
          </w:tcPr>
          <w:p w14:paraId="309FAA2A" w14:textId="0B2730C0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58</w:t>
            </w:r>
          </w:p>
        </w:tc>
        <w:tc>
          <w:tcPr>
            <w:tcW w:w="2268" w:type="dxa"/>
          </w:tcPr>
          <w:p w14:paraId="6C9674EA" w14:textId="4BA0C34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Mehrotra et al.</w:t>
            </w:r>
          </w:p>
        </w:tc>
        <w:tc>
          <w:tcPr>
            <w:tcW w:w="6662" w:type="dxa"/>
            <w:noWrap/>
            <w:hideMark/>
          </w:tcPr>
          <w:p w14:paraId="55647B5D" w14:textId="0B8446A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 cross-sectional study evaluating chemiluminescence and autofluorescence in the detection of clinically innocuous precancerous and cancerous oral lesions.</w:t>
            </w:r>
          </w:p>
        </w:tc>
        <w:tc>
          <w:tcPr>
            <w:tcW w:w="993" w:type="dxa"/>
            <w:noWrap/>
            <w:hideMark/>
          </w:tcPr>
          <w:p w14:paraId="0ADD767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685" w:type="dxa"/>
            <w:noWrap/>
            <w:hideMark/>
          </w:tcPr>
          <w:p w14:paraId="6D16078B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the American Dental Association (1939)</w:t>
            </w:r>
          </w:p>
        </w:tc>
      </w:tr>
      <w:tr w:rsidR="003B0A4E" w:rsidRPr="00C050E7" w14:paraId="1F99E4FC" w14:textId="77777777" w:rsidTr="00F44D62">
        <w:trPr>
          <w:trHeight w:val="290"/>
        </w:trPr>
        <w:tc>
          <w:tcPr>
            <w:tcW w:w="704" w:type="dxa"/>
          </w:tcPr>
          <w:p w14:paraId="2A3F5454" w14:textId="219BE462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2268" w:type="dxa"/>
          </w:tcPr>
          <w:p w14:paraId="7BD3F89B" w14:textId="71703CA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Jayaprakash et al.</w:t>
            </w:r>
          </w:p>
        </w:tc>
        <w:tc>
          <w:tcPr>
            <w:tcW w:w="6662" w:type="dxa"/>
            <w:noWrap/>
            <w:hideMark/>
          </w:tcPr>
          <w:p w14:paraId="3E73C3A0" w14:textId="63101A7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Autofluorescence-guided surveillance for oral cancer.</w:t>
            </w:r>
          </w:p>
        </w:tc>
        <w:tc>
          <w:tcPr>
            <w:tcW w:w="993" w:type="dxa"/>
            <w:noWrap/>
            <w:hideMark/>
          </w:tcPr>
          <w:p w14:paraId="7A249857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685" w:type="dxa"/>
            <w:noWrap/>
            <w:hideMark/>
          </w:tcPr>
          <w:p w14:paraId="68F54793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 prevention research (Philadelphia, Pa.)</w:t>
            </w:r>
          </w:p>
        </w:tc>
      </w:tr>
      <w:tr w:rsidR="003B0A4E" w:rsidRPr="00C050E7" w14:paraId="47947777" w14:textId="77777777" w:rsidTr="00F44D62">
        <w:trPr>
          <w:trHeight w:val="290"/>
        </w:trPr>
        <w:tc>
          <w:tcPr>
            <w:tcW w:w="704" w:type="dxa"/>
          </w:tcPr>
          <w:p w14:paraId="4F3FC090" w14:textId="1C8E3F02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2268" w:type="dxa"/>
          </w:tcPr>
          <w:p w14:paraId="15B37134" w14:textId="79D3C5E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McIntosh et al.</w:t>
            </w:r>
          </w:p>
        </w:tc>
        <w:tc>
          <w:tcPr>
            <w:tcW w:w="6662" w:type="dxa"/>
            <w:noWrap/>
            <w:hideMark/>
          </w:tcPr>
          <w:p w14:paraId="6DF25C41" w14:textId="0DF5470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assessment of diffused light illumination and acetic acid rinse (Microlux/DL) in the visualization of oral mucosal lesions.</w:t>
            </w:r>
          </w:p>
        </w:tc>
        <w:tc>
          <w:tcPr>
            <w:tcW w:w="993" w:type="dxa"/>
            <w:noWrap/>
            <w:hideMark/>
          </w:tcPr>
          <w:p w14:paraId="05CA191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685" w:type="dxa"/>
            <w:noWrap/>
            <w:hideMark/>
          </w:tcPr>
          <w:p w14:paraId="35320570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45343BF3" w14:textId="77777777" w:rsidTr="00F44D62">
        <w:trPr>
          <w:trHeight w:val="290"/>
        </w:trPr>
        <w:tc>
          <w:tcPr>
            <w:tcW w:w="704" w:type="dxa"/>
          </w:tcPr>
          <w:p w14:paraId="1D239AEE" w14:textId="4F700302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2268" w:type="dxa"/>
          </w:tcPr>
          <w:p w14:paraId="4E5814EB" w14:textId="4C5C3D3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Allegra et al.</w:t>
            </w:r>
          </w:p>
        </w:tc>
        <w:tc>
          <w:tcPr>
            <w:tcW w:w="6662" w:type="dxa"/>
            <w:noWrap/>
            <w:hideMark/>
          </w:tcPr>
          <w:p w14:paraId="25B7EE0B" w14:textId="200A833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usefulness of toluidine staining as a diagnostic tool for precancerous and cancerous oropharyngeal and oral cavity lesions.</w:t>
            </w:r>
          </w:p>
        </w:tc>
        <w:tc>
          <w:tcPr>
            <w:tcW w:w="993" w:type="dxa"/>
            <w:noWrap/>
            <w:hideMark/>
          </w:tcPr>
          <w:p w14:paraId="1C33DF5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685" w:type="dxa"/>
            <w:noWrap/>
            <w:hideMark/>
          </w:tcPr>
          <w:p w14:paraId="0D0C8B37" w14:textId="31808813" w:rsidR="003B0A4E" w:rsidRPr="00C050E7" w:rsidRDefault="00870149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Acta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otorhinolaryngologica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Italica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: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organo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ufficiale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della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Societa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italiana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di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otorinolaringologia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chirurgia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cervico-facciale</w:t>
            </w:r>
            <w:proofErr w:type="spellEnd"/>
          </w:p>
        </w:tc>
      </w:tr>
      <w:tr w:rsidR="003B0A4E" w:rsidRPr="00C050E7" w14:paraId="333A7872" w14:textId="77777777" w:rsidTr="00F44D62">
        <w:trPr>
          <w:trHeight w:val="290"/>
        </w:trPr>
        <w:tc>
          <w:tcPr>
            <w:tcW w:w="704" w:type="dxa"/>
          </w:tcPr>
          <w:p w14:paraId="38AC8211" w14:textId="32156592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62</w:t>
            </w:r>
          </w:p>
        </w:tc>
        <w:tc>
          <w:tcPr>
            <w:tcW w:w="2268" w:type="dxa"/>
          </w:tcPr>
          <w:p w14:paraId="123F3E56" w14:textId="09A4F1B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Bhoopathi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7FECB9B5" w14:textId="2427499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Low positive predictive value of the oral brush biopsy in detecting dysplastic oral lesions.</w:t>
            </w:r>
          </w:p>
        </w:tc>
        <w:tc>
          <w:tcPr>
            <w:tcW w:w="993" w:type="dxa"/>
            <w:noWrap/>
            <w:hideMark/>
          </w:tcPr>
          <w:p w14:paraId="379D4C31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685" w:type="dxa"/>
            <w:noWrap/>
            <w:hideMark/>
          </w:tcPr>
          <w:p w14:paraId="2880BBF5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</w:t>
            </w:r>
          </w:p>
        </w:tc>
      </w:tr>
      <w:tr w:rsidR="003B0A4E" w:rsidRPr="00C050E7" w14:paraId="56241560" w14:textId="77777777" w:rsidTr="00F44D62">
        <w:trPr>
          <w:trHeight w:val="290"/>
        </w:trPr>
        <w:tc>
          <w:tcPr>
            <w:tcW w:w="704" w:type="dxa"/>
          </w:tcPr>
          <w:p w14:paraId="1310014D" w14:textId="1718F02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63</w:t>
            </w:r>
          </w:p>
        </w:tc>
        <w:tc>
          <w:tcPr>
            <w:tcW w:w="2268" w:type="dxa"/>
          </w:tcPr>
          <w:p w14:paraId="09D1863B" w14:textId="17D9128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Navone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R</w:t>
            </w:r>
          </w:p>
        </w:tc>
        <w:tc>
          <w:tcPr>
            <w:tcW w:w="6662" w:type="dxa"/>
            <w:noWrap/>
            <w:hideMark/>
          </w:tcPr>
          <w:p w14:paraId="652B7006" w14:textId="1F47353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Cytology of the oral cavity: a re-evaluation.</w:t>
            </w:r>
          </w:p>
        </w:tc>
        <w:tc>
          <w:tcPr>
            <w:tcW w:w="993" w:type="dxa"/>
            <w:noWrap/>
            <w:hideMark/>
          </w:tcPr>
          <w:p w14:paraId="4E758260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685" w:type="dxa"/>
            <w:noWrap/>
            <w:hideMark/>
          </w:tcPr>
          <w:p w14:paraId="0D1781CF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Pathologica</w:t>
            </w:r>
            <w:proofErr w:type="spellEnd"/>
          </w:p>
        </w:tc>
      </w:tr>
      <w:tr w:rsidR="003B0A4E" w:rsidRPr="00C050E7" w14:paraId="3A151BC7" w14:textId="77777777" w:rsidTr="00F44D62">
        <w:trPr>
          <w:trHeight w:val="290"/>
        </w:trPr>
        <w:tc>
          <w:tcPr>
            <w:tcW w:w="704" w:type="dxa"/>
          </w:tcPr>
          <w:p w14:paraId="12454B17" w14:textId="6C8B1291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64</w:t>
            </w:r>
          </w:p>
        </w:tc>
        <w:tc>
          <w:tcPr>
            <w:tcW w:w="2268" w:type="dxa"/>
          </w:tcPr>
          <w:p w14:paraId="0322FD81" w14:textId="7DA8AF3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Adil et al.</w:t>
            </w:r>
          </w:p>
        </w:tc>
        <w:tc>
          <w:tcPr>
            <w:tcW w:w="6662" w:type="dxa"/>
            <w:noWrap/>
            <w:hideMark/>
          </w:tcPr>
          <w:p w14:paraId="4154E32F" w14:textId="4617339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Comparative study on the efficacy of Tissue Autofluorescence (Visually Enhanced Lesion Scope) and Toluidine Blue as a screening method in oral potentially malignant and malignant lesions</w:t>
            </w:r>
          </w:p>
        </w:tc>
        <w:tc>
          <w:tcPr>
            <w:tcW w:w="993" w:type="dxa"/>
            <w:noWrap/>
            <w:hideMark/>
          </w:tcPr>
          <w:p w14:paraId="709C5DB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685" w:type="dxa"/>
            <w:noWrap/>
            <w:hideMark/>
          </w:tcPr>
          <w:p w14:paraId="39C3EE9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J. Med. Sci.</w:t>
            </w:r>
          </w:p>
        </w:tc>
      </w:tr>
      <w:tr w:rsidR="003B0A4E" w:rsidRPr="00C050E7" w14:paraId="37270E0C" w14:textId="77777777" w:rsidTr="00F44D62">
        <w:trPr>
          <w:trHeight w:val="290"/>
        </w:trPr>
        <w:tc>
          <w:tcPr>
            <w:tcW w:w="704" w:type="dxa"/>
          </w:tcPr>
          <w:p w14:paraId="4F14E599" w14:textId="71760266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65</w:t>
            </w:r>
          </w:p>
        </w:tc>
        <w:tc>
          <w:tcPr>
            <w:tcW w:w="2268" w:type="dxa"/>
          </w:tcPr>
          <w:p w14:paraId="42F821C2" w14:textId="4B56B99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Mehrotra et al.</w:t>
            </w:r>
          </w:p>
        </w:tc>
        <w:tc>
          <w:tcPr>
            <w:tcW w:w="6662" w:type="dxa"/>
            <w:noWrap/>
            <w:hideMark/>
          </w:tcPr>
          <w:p w14:paraId="56D7835F" w14:textId="7063E29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use of an oral brush biopsy without computer-assisted analysis in the evaluation of oral lesions: a study of 94 patients.</w:t>
            </w:r>
          </w:p>
        </w:tc>
        <w:tc>
          <w:tcPr>
            <w:tcW w:w="993" w:type="dxa"/>
            <w:noWrap/>
            <w:hideMark/>
          </w:tcPr>
          <w:p w14:paraId="24D7CACD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2008</w:t>
            </w:r>
          </w:p>
        </w:tc>
        <w:tc>
          <w:tcPr>
            <w:tcW w:w="3685" w:type="dxa"/>
            <w:noWrap/>
            <w:hideMark/>
          </w:tcPr>
          <w:p w14:paraId="058BD48C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surgery, oral medicine, oral pathology, oral radiology, and endodontics</w:t>
            </w:r>
          </w:p>
        </w:tc>
      </w:tr>
      <w:tr w:rsidR="003B0A4E" w:rsidRPr="00C050E7" w14:paraId="131FEA77" w14:textId="77777777" w:rsidTr="00F44D62">
        <w:trPr>
          <w:trHeight w:val="290"/>
        </w:trPr>
        <w:tc>
          <w:tcPr>
            <w:tcW w:w="704" w:type="dxa"/>
          </w:tcPr>
          <w:p w14:paraId="2583DFE4" w14:textId="5607DE2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66</w:t>
            </w:r>
          </w:p>
        </w:tc>
        <w:tc>
          <w:tcPr>
            <w:tcW w:w="2268" w:type="dxa"/>
          </w:tcPr>
          <w:p w14:paraId="151AAAA7" w14:textId="591A527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Bhalang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7052AB30" w14:textId="4433DFB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application of acetic acid in the detection of oral squamous cell carcinoma.</w:t>
            </w:r>
          </w:p>
        </w:tc>
        <w:tc>
          <w:tcPr>
            <w:tcW w:w="993" w:type="dxa"/>
            <w:noWrap/>
            <w:hideMark/>
          </w:tcPr>
          <w:p w14:paraId="2E7E3F8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2008</w:t>
            </w:r>
          </w:p>
        </w:tc>
        <w:tc>
          <w:tcPr>
            <w:tcW w:w="3685" w:type="dxa"/>
            <w:noWrap/>
            <w:hideMark/>
          </w:tcPr>
          <w:p w14:paraId="3C5912D0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surgery, oral medicine, oral pathology, oral radiology, and endodontics</w:t>
            </w:r>
          </w:p>
        </w:tc>
      </w:tr>
      <w:tr w:rsidR="003B0A4E" w:rsidRPr="00C050E7" w14:paraId="3CDCDE95" w14:textId="77777777" w:rsidTr="00F44D62">
        <w:trPr>
          <w:trHeight w:val="290"/>
        </w:trPr>
        <w:tc>
          <w:tcPr>
            <w:tcW w:w="704" w:type="dxa"/>
          </w:tcPr>
          <w:p w14:paraId="25C98AC3" w14:textId="5D55DE3A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67</w:t>
            </w:r>
          </w:p>
        </w:tc>
        <w:tc>
          <w:tcPr>
            <w:tcW w:w="2268" w:type="dxa"/>
          </w:tcPr>
          <w:p w14:paraId="2D12F83B" w14:textId="61DB323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Mallia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4A72A0A9" w14:textId="3B11987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Laser-induced autofluorescence spectral ratio reference standard for early discrimination of oral cancer.</w:t>
            </w:r>
          </w:p>
        </w:tc>
        <w:tc>
          <w:tcPr>
            <w:tcW w:w="993" w:type="dxa"/>
            <w:noWrap/>
            <w:hideMark/>
          </w:tcPr>
          <w:p w14:paraId="2A8A4D8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2008</w:t>
            </w:r>
          </w:p>
        </w:tc>
        <w:tc>
          <w:tcPr>
            <w:tcW w:w="3685" w:type="dxa"/>
            <w:noWrap/>
            <w:hideMark/>
          </w:tcPr>
          <w:p w14:paraId="16CD47F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</w:t>
            </w:r>
          </w:p>
        </w:tc>
      </w:tr>
      <w:tr w:rsidR="003B0A4E" w:rsidRPr="00C050E7" w14:paraId="61A77585" w14:textId="77777777" w:rsidTr="00F44D62">
        <w:trPr>
          <w:trHeight w:val="290"/>
        </w:trPr>
        <w:tc>
          <w:tcPr>
            <w:tcW w:w="704" w:type="dxa"/>
          </w:tcPr>
          <w:p w14:paraId="21DF240B" w14:textId="785C57F0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2268" w:type="dxa"/>
          </w:tcPr>
          <w:p w14:paraId="13AEFCF9" w14:textId="312259A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Driemel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0053DE2A" w14:textId="3248DA2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Performance of conventional oral brush biopsies.</w:t>
            </w:r>
          </w:p>
        </w:tc>
        <w:tc>
          <w:tcPr>
            <w:tcW w:w="993" w:type="dxa"/>
            <w:noWrap/>
            <w:hideMark/>
          </w:tcPr>
          <w:p w14:paraId="2C7E912E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2008</w:t>
            </w:r>
          </w:p>
        </w:tc>
        <w:tc>
          <w:tcPr>
            <w:tcW w:w="3685" w:type="dxa"/>
            <w:noWrap/>
            <w:hideMark/>
          </w:tcPr>
          <w:p w14:paraId="0E9453BA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HNO</w:t>
            </w:r>
          </w:p>
        </w:tc>
      </w:tr>
      <w:tr w:rsidR="003B0A4E" w:rsidRPr="00C050E7" w14:paraId="2A155E1B" w14:textId="77777777" w:rsidTr="00F44D62">
        <w:trPr>
          <w:trHeight w:val="290"/>
        </w:trPr>
        <w:tc>
          <w:tcPr>
            <w:tcW w:w="704" w:type="dxa"/>
          </w:tcPr>
          <w:p w14:paraId="4577686B" w14:textId="53511A6C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69</w:t>
            </w:r>
          </w:p>
        </w:tc>
        <w:tc>
          <w:tcPr>
            <w:tcW w:w="2268" w:type="dxa"/>
          </w:tcPr>
          <w:p w14:paraId="10DBD9E5" w14:textId="0DD5FDD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Navone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705447F4" w14:textId="3B2B8D6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impact of liquid-based oral cytology on the diagnosis of oral squamous dysplasia and carcinoma.</w:t>
            </w:r>
          </w:p>
        </w:tc>
        <w:tc>
          <w:tcPr>
            <w:tcW w:w="993" w:type="dxa"/>
            <w:noWrap/>
            <w:hideMark/>
          </w:tcPr>
          <w:p w14:paraId="6C59574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2007</w:t>
            </w:r>
          </w:p>
        </w:tc>
        <w:tc>
          <w:tcPr>
            <w:tcW w:w="3685" w:type="dxa"/>
            <w:noWrap/>
            <w:hideMark/>
          </w:tcPr>
          <w:p w14:paraId="3A75E72E" w14:textId="32EE846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Cytopathology</w:t>
            </w:r>
          </w:p>
        </w:tc>
      </w:tr>
      <w:tr w:rsidR="003B0A4E" w:rsidRPr="00C050E7" w14:paraId="50E51FC0" w14:textId="77777777" w:rsidTr="00F44D62">
        <w:trPr>
          <w:trHeight w:val="290"/>
        </w:trPr>
        <w:tc>
          <w:tcPr>
            <w:tcW w:w="704" w:type="dxa"/>
          </w:tcPr>
          <w:p w14:paraId="08369FBE" w14:textId="73C60599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70</w:t>
            </w:r>
          </w:p>
        </w:tc>
        <w:tc>
          <w:tcPr>
            <w:tcW w:w="2268" w:type="dxa"/>
          </w:tcPr>
          <w:p w14:paraId="6C541C5F" w14:textId="6577CDF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Epstein et al.</w:t>
            </w:r>
          </w:p>
        </w:tc>
        <w:tc>
          <w:tcPr>
            <w:tcW w:w="6662" w:type="dxa"/>
            <w:noWrap/>
            <w:hideMark/>
          </w:tcPr>
          <w:p w14:paraId="10C7EAD5" w14:textId="5D42F23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Analysis of oral lesion biopsies identified and evaluated by visual examination, chemiluminescence and toluidine blue.</w:t>
            </w:r>
          </w:p>
        </w:tc>
        <w:tc>
          <w:tcPr>
            <w:tcW w:w="993" w:type="dxa"/>
            <w:noWrap/>
            <w:hideMark/>
          </w:tcPr>
          <w:p w14:paraId="6088A99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2008</w:t>
            </w:r>
          </w:p>
        </w:tc>
        <w:tc>
          <w:tcPr>
            <w:tcW w:w="3685" w:type="dxa"/>
            <w:noWrap/>
            <w:hideMark/>
          </w:tcPr>
          <w:p w14:paraId="75E01419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11CFEE7A" w14:textId="77777777" w:rsidTr="00F44D62">
        <w:trPr>
          <w:trHeight w:val="290"/>
        </w:trPr>
        <w:tc>
          <w:tcPr>
            <w:tcW w:w="704" w:type="dxa"/>
          </w:tcPr>
          <w:p w14:paraId="7C7B57D3" w14:textId="1F71581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71</w:t>
            </w:r>
          </w:p>
        </w:tc>
        <w:tc>
          <w:tcPr>
            <w:tcW w:w="2268" w:type="dxa"/>
          </w:tcPr>
          <w:p w14:paraId="0840D687" w14:textId="4026352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Remmerbach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00FFEC69" w14:textId="7A9BEC9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Minimally invasive brush-biopsy: innovative method for early diagnosis of oral squamous cell carcinoma.</w:t>
            </w:r>
          </w:p>
        </w:tc>
        <w:tc>
          <w:tcPr>
            <w:tcW w:w="993" w:type="dxa"/>
            <w:noWrap/>
            <w:hideMark/>
          </w:tcPr>
          <w:p w14:paraId="751D1B9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2007</w:t>
            </w:r>
          </w:p>
        </w:tc>
        <w:tc>
          <w:tcPr>
            <w:tcW w:w="3685" w:type="dxa"/>
            <w:noWrap/>
            <w:hideMark/>
          </w:tcPr>
          <w:p w14:paraId="78B8201B" w14:textId="51209084" w:rsidR="003B0A4E" w:rsidRPr="00C050E7" w:rsidRDefault="00870149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Schweizer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Monatsschrift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fur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Zahnmedizin</w:t>
            </w:r>
            <w:proofErr w:type="spellEnd"/>
          </w:p>
        </w:tc>
      </w:tr>
      <w:tr w:rsidR="003B0A4E" w:rsidRPr="00C050E7" w14:paraId="00F88746" w14:textId="77777777" w:rsidTr="00F44D62">
        <w:trPr>
          <w:trHeight w:val="290"/>
        </w:trPr>
        <w:tc>
          <w:tcPr>
            <w:tcW w:w="704" w:type="dxa"/>
          </w:tcPr>
          <w:p w14:paraId="4E14A1E0" w14:textId="04B68B4D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lastRenderedPageBreak/>
              <w:t>72</w:t>
            </w:r>
          </w:p>
        </w:tc>
        <w:tc>
          <w:tcPr>
            <w:tcW w:w="2268" w:type="dxa"/>
          </w:tcPr>
          <w:p w14:paraId="5AA20F63" w14:textId="14D3107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Lane et al.</w:t>
            </w:r>
          </w:p>
        </w:tc>
        <w:tc>
          <w:tcPr>
            <w:tcW w:w="6662" w:type="dxa"/>
            <w:noWrap/>
            <w:hideMark/>
          </w:tcPr>
          <w:p w14:paraId="70FC6E92" w14:textId="3A72A14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Simple device for the direct visualization of oral-cavity tissue fluorescence.</w:t>
            </w:r>
          </w:p>
        </w:tc>
        <w:tc>
          <w:tcPr>
            <w:tcW w:w="993" w:type="dxa"/>
            <w:noWrap/>
            <w:hideMark/>
          </w:tcPr>
          <w:p w14:paraId="1F2AD65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2006</w:t>
            </w:r>
          </w:p>
        </w:tc>
        <w:tc>
          <w:tcPr>
            <w:tcW w:w="3685" w:type="dxa"/>
            <w:noWrap/>
            <w:hideMark/>
          </w:tcPr>
          <w:p w14:paraId="496DB8D2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</w:tr>
      <w:tr w:rsidR="003B0A4E" w:rsidRPr="00C050E7" w14:paraId="12F0A30A" w14:textId="77777777" w:rsidTr="00F44D62">
        <w:trPr>
          <w:trHeight w:val="290"/>
        </w:trPr>
        <w:tc>
          <w:tcPr>
            <w:tcW w:w="704" w:type="dxa"/>
          </w:tcPr>
          <w:p w14:paraId="0792AFC4" w14:textId="36DE511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73</w:t>
            </w:r>
          </w:p>
        </w:tc>
        <w:tc>
          <w:tcPr>
            <w:tcW w:w="2268" w:type="dxa"/>
          </w:tcPr>
          <w:p w14:paraId="101A83C9" w14:textId="002C38A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Chang et al.</w:t>
            </w:r>
          </w:p>
        </w:tc>
        <w:tc>
          <w:tcPr>
            <w:tcW w:w="6662" w:type="dxa"/>
            <w:noWrap/>
            <w:hideMark/>
          </w:tcPr>
          <w:p w14:paraId="596A3217" w14:textId="163526B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Topical application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photofrin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for photodynamic diagnosis of oral neoplasms.</w:t>
            </w:r>
          </w:p>
        </w:tc>
        <w:tc>
          <w:tcPr>
            <w:tcW w:w="993" w:type="dxa"/>
            <w:noWrap/>
            <w:hideMark/>
          </w:tcPr>
          <w:p w14:paraId="5A1075E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2005</w:t>
            </w:r>
          </w:p>
        </w:tc>
        <w:tc>
          <w:tcPr>
            <w:tcW w:w="3685" w:type="dxa"/>
            <w:noWrap/>
            <w:hideMark/>
          </w:tcPr>
          <w:p w14:paraId="4487B9D1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Plastic and reconstructive surgery</w:t>
            </w:r>
          </w:p>
        </w:tc>
      </w:tr>
      <w:tr w:rsidR="003B0A4E" w:rsidRPr="00C050E7" w14:paraId="166C0BFE" w14:textId="77777777" w:rsidTr="00F44D62">
        <w:trPr>
          <w:trHeight w:val="290"/>
        </w:trPr>
        <w:tc>
          <w:tcPr>
            <w:tcW w:w="704" w:type="dxa"/>
          </w:tcPr>
          <w:p w14:paraId="08FAD90C" w14:textId="26D86CB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74</w:t>
            </w:r>
          </w:p>
        </w:tc>
        <w:tc>
          <w:tcPr>
            <w:tcW w:w="2268" w:type="dxa"/>
          </w:tcPr>
          <w:p w14:paraId="4BB2242B" w14:textId="3B86C6D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Hayama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4AB7D11" w14:textId="643E78E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Liquid-based preparations versus conventional cytology: specimen adequacy and diagnostic agreement in oral lesions.</w:t>
            </w:r>
          </w:p>
        </w:tc>
        <w:tc>
          <w:tcPr>
            <w:tcW w:w="993" w:type="dxa"/>
            <w:noWrap/>
            <w:hideMark/>
          </w:tcPr>
          <w:p w14:paraId="31E9C520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2005</w:t>
            </w:r>
          </w:p>
        </w:tc>
        <w:tc>
          <w:tcPr>
            <w:tcW w:w="3685" w:type="dxa"/>
            <w:noWrap/>
            <w:hideMark/>
          </w:tcPr>
          <w:p w14:paraId="703C2F32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Medicina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oral,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patologia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oral y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cirugia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bucal</w:t>
            </w:r>
            <w:proofErr w:type="spellEnd"/>
          </w:p>
        </w:tc>
      </w:tr>
      <w:tr w:rsidR="003B0A4E" w:rsidRPr="00C050E7" w14:paraId="45A51B88" w14:textId="77777777" w:rsidTr="00F44D62">
        <w:trPr>
          <w:trHeight w:val="290"/>
        </w:trPr>
        <w:tc>
          <w:tcPr>
            <w:tcW w:w="704" w:type="dxa"/>
          </w:tcPr>
          <w:p w14:paraId="3CA54537" w14:textId="73C10B9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75</w:t>
            </w:r>
          </w:p>
        </w:tc>
        <w:tc>
          <w:tcPr>
            <w:tcW w:w="2268" w:type="dxa"/>
          </w:tcPr>
          <w:p w14:paraId="1CE60CDA" w14:textId="3C882F2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Poate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4A14C020" w14:textId="0C225A1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 audit of the efficacy of the oral brush biopsy technique in a specialist Oral Medicine unit.</w:t>
            </w:r>
          </w:p>
        </w:tc>
        <w:tc>
          <w:tcPr>
            <w:tcW w:w="993" w:type="dxa"/>
            <w:noWrap/>
            <w:hideMark/>
          </w:tcPr>
          <w:p w14:paraId="191B75F3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2004</w:t>
            </w:r>
          </w:p>
        </w:tc>
        <w:tc>
          <w:tcPr>
            <w:tcW w:w="3685" w:type="dxa"/>
            <w:noWrap/>
            <w:hideMark/>
          </w:tcPr>
          <w:p w14:paraId="4D88BB73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751677C9" w14:textId="77777777" w:rsidTr="00F44D62">
        <w:trPr>
          <w:trHeight w:val="290"/>
        </w:trPr>
        <w:tc>
          <w:tcPr>
            <w:tcW w:w="704" w:type="dxa"/>
          </w:tcPr>
          <w:p w14:paraId="30E2673A" w14:textId="5944830F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76</w:t>
            </w:r>
          </w:p>
        </w:tc>
        <w:tc>
          <w:tcPr>
            <w:tcW w:w="2268" w:type="dxa"/>
          </w:tcPr>
          <w:p w14:paraId="3638BA4E" w14:textId="4F86DB9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Maraki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A1E1B07" w14:textId="4087D66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Cytologic and DNA-cytometric very early diagnosis of oral cancer.</w:t>
            </w:r>
          </w:p>
        </w:tc>
        <w:tc>
          <w:tcPr>
            <w:tcW w:w="993" w:type="dxa"/>
            <w:noWrap/>
            <w:hideMark/>
          </w:tcPr>
          <w:p w14:paraId="1FFFC79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2004</w:t>
            </w:r>
          </w:p>
        </w:tc>
        <w:tc>
          <w:tcPr>
            <w:tcW w:w="3685" w:type="dxa"/>
            <w:noWrap/>
            <w:hideMark/>
          </w:tcPr>
          <w:p w14:paraId="3298C2D9" w14:textId="4868BF6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5105B23A" w14:textId="77777777" w:rsidTr="00F44D62">
        <w:trPr>
          <w:trHeight w:val="290"/>
        </w:trPr>
        <w:tc>
          <w:tcPr>
            <w:tcW w:w="704" w:type="dxa"/>
          </w:tcPr>
          <w:p w14:paraId="05B71889" w14:textId="19DF499D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77</w:t>
            </w:r>
          </w:p>
        </w:tc>
        <w:tc>
          <w:tcPr>
            <w:tcW w:w="2268" w:type="dxa"/>
          </w:tcPr>
          <w:p w14:paraId="52BA2BFB" w14:textId="03A30E9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Zheng et al.</w:t>
            </w:r>
          </w:p>
        </w:tc>
        <w:tc>
          <w:tcPr>
            <w:tcW w:w="6662" w:type="dxa"/>
            <w:noWrap/>
            <w:hideMark/>
          </w:tcPr>
          <w:p w14:paraId="79FE405E" w14:textId="39502578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use of digitized endoscopic imaging of 5-ALA-induced PPIX fluorescence to detect and diagnose oral premalignant and malignant lesions in vivo.</w:t>
            </w:r>
          </w:p>
        </w:tc>
        <w:tc>
          <w:tcPr>
            <w:tcW w:w="993" w:type="dxa"/>
            <w:noWrap/>
            <w:hideMark/>
          </w:tcPr>
          <w:p w14:paraId="29F85B26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2004</w:t>
            </w:r>
          </w:p>
        </w:tc>
        <w:tc>
          <w:tcPr>
            <w:tcW w:w="3685" w:type="dxa"/>
            <w:noWrap/>
            <w:hideMark/>
          </w:tcPr>
          <w:p w14:paraId="37CD842B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cancer</w:t>
            </w:r>
          </w:p>
        </w:tc>
      </w:tr>
      <w:tr w:rsidR="003B0A4E" w:rsidRPr="00C050E7" w14:paraId="29A82303" w14:textId="77777777" w:rsidTr="00F44D62">
        <w:trPr>
          <w:trHeight w:val="290"/>
        </w:trPr>
        <w:tc>
          <w:tcPr>
            <w:tcW w:w="704" w:type="dxa"/>
          </w:tcPr>
          <w:p w14:paraId="767B8885" w14:textId="781236A6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78</w:t>
            </w:r>
          </w:p>
        </w:tc>
        <w:tc>
          <w:tcPr>
            <w:tcW w:w="2268" w:type="dxa"/>
          </w:tcPr>
          <w:p w14:paraId="78CEC99E" w14:textId="21729AE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Navone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2932BFE" w14:textId="4B362FA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[Usefulness of oral exfoliative cytology for the diagnosis of oral squamous dysplasia and carcinoma].</w:t>
            </w:r>
          </w:p>
        </w:tc>
        <w:tc>
          <w:tcPr>
            <w:tcW w:w="993" w:type="dxa"/>
            <w:noWrap/>
            <w:hideMark/>
          </w:tcPr>
          <w:p w14:paraId="430B8FB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2004</w:t>
            </w:r>
          </w:p>
        </w:tc>
        <w:tc>
          <w:tcPr>
            <w:tcW w:w="3685" w:type="dxa"/>
            <w:noWrap/>
            <w:hideMark/>
          </w:tcPr>
          <w:p w14:paraId="2D94E3D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Minerva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stomatologica</w:t>
            </w:r>
            <w:proofErr w:type="spellEnd"/>
          </w:p>
        </w:tc>
      </w:tr>
      <w:tr w:rsidR="003B0A4E" w:rsidRPr="00C050E7" w14:paraId="620075DF" w14:textId="77777777" w:rsidTr="00F44D62">
        <w:trPr>
          <w:trHeight w:val="290"/>
        </w:trPr>
        <w:tc>
          <w:tcPr>
            <w:tcW w:w="704" w:type="dxa"/>
          </w:tcPr>
          <w:p w14:paraId="0C8EB588" w14:textId="155660B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79</w:t>
            </w:r>
          </w:p>
        </w:tc>
        <w:tc>
          <w:tcPr>
            <w:tcW w:w="2268" w:type="dxa"/>
          </w:tcPr>
          <w:p w14:paraId="66557F23" w14:textId="44AE768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Svistun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3253F2D9" w14:textId="3019BC3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Vision enhancement system for detection of oral cavity neoplasia based on autofluorescence.</w:t>
            </w:r>
          </w:p>
        </w:tc>
        <w:tc>
          <w:tcPr>
            <w:tcW w:w="993" w:type="dxa"/>
            <w:noWrap/>
            <w:hideMark/>
          </w:tcPr>
          <w:p w14:paraId="5998309E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2004</w:t>
            </w:r>
          </w:p>
        </w:tc>
        <w:tc>
          <w:tcPr>
            <w:tcW w:w="3685" w:type="dxa"/>
            <w:noWrap/>
            <w:hideMark/>
          </w:tcPr>
          <w:p w14:paraId="3E8E09AC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neck</w:t>
            </w:r>
          </w:p>
        </w:tc>
      </w:tr>
      <w:tr w:rsidR="003B0A4E" w:rsidRPr="00C050E7" w14:paraId="4F71737E" w14:textId="77777777" w:rsidTr="00F44D62">
        <w:trPr>
          <w:trHeight w:val="290"/>
        </w:trPr>
        <w:tc>
          <w:tcPr>
            <w:tcW w:w="704" w:type="dxa"/>
          </w:tcPr>
          <w:p w14:paraId="2250CB58" w14:textId="03636038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80</w:t>
            </w:r>
          </w:p>
        </w:tc>
        <w:tc>
          <w:tcPr>
            <w:tcW w:w="2268" w:type="dxa"/>
          </w:tcPr>
          <w:p w14:paraId="5B928C74" w14:textId="7405D94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Epstein et al.</w:t>
            </w:r>
          </w:p>
        </w:tc>
        <w:tc>
          <w:tcPr>
            <w:tcW w:w="6662" w:type="dxa"/>
            <w:noWrap/>
            <w:hideMark/>
          </w:tcPr>
          <w:p w14:paraId="46B6C9AC" w14:textId="78FB4BA9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The utility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tolonium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chloride rinse in the diagnosis of recurrent or second primary cancers in patients with prior upper aerodigestive tract cancer.</w:t>
            </w:r>
          </w:p>
        </w:tc>
        <w:tc>
          <w:tcPr>
            <w:tcW w:w="993" w:type="dxa"/>
            <w:noWrap/>
            <w:hideMark/>
          </w:tcPr>
          <w:p w14:paraId="6D63A74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2003</w:t>
            </w:r>
          </w:p>
        </w:tc>
        <w:tc>
          <w:tcPr>
            <w:tcW w:w="3685" w:type="dxa"/>
            <w:noWrap/>
            <w:hideMark/>
          </w:tcPr>
          <w:p w14:paraId="2314EF77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neck</w:t>
            </w:r>
          </w:p>
        </w:tc>
      </w:tr>
      <w:tr w:rsidR="003B0A4E" w:rsidRPr="00C050E7" w14:paraId="5ABFCB1B" w14:textId="77777777" w:rsidTr="00F44D62">
        <w:trPr>
          <w:trHeight w:val="290"/>
        </w:trPr>
        <w:tc>
          <w:tcPr>
            <w:tcW w:w="704" w:type="dxa"/>
          </w:tcPr>
          <w:p w14:paraId="5A432187" w14:textId="39DB4853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81</w:t>
            </w:r>
          </w:p>
        </w:tc>
        <w:tc>
          <w:tcPr>
            <w:tcW w:w="2268" w:type="dxa"/>
          </w:tcPr>
          <w:p w14:paraId="7CC090D6" w14:textId="1F6C860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Betz et al.</w:t>
            </w:r>
          </w:p>
        </w:tc>
        <w:tc>
          <w:tcPr>
            <w:tcW w:w="6662" w:type="dxa"/>
            <w:noWrap/>
            <w:hideMark/>
          </w:tcPr>
          <w:p w14:paraId="4E688C34" w14:textId="202313F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 comparative study of normal inspection, autofluorescence and 5-ALA-induced PPIX fluorescence for oral cancer diagnosis.</w:t>
            </w:r>
          </w:p>
        </w:tc>
        <w:tc>
          <w:tcPr>
            <w:tcW w:w="993" w:type="dxa"/>
            <w:noWrap/>
            <w:hideMark/>
          </w:tcPr>
          <w:p w14:paraId="1BD7822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2002</w:t>
            </w:r>
          </w:p>
        </w:tc>
        <w:tc>
          <w:tcPr>
            <w:tcW w:w="3685" w:type="dxa"/>
            <w:noWrap/>
            <w:hideMark/>
          </w:tcPr>
          <w:p w14:paraId="35A8F526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cancer</w:t>
            </w:r>
          </w:p>
        </w:tc>
      </w:tr>
      <w:tr w:rsidR="003B0A4E" w:rsidRPr="00C050E7" w14:paraId="7A18902F" w14:textId="77777777" w:rsidTr="00F44D62">
        <w:trPr>
          <w:trHeight w:val="290"/>
        </w:trPr>
        <w:tc>
          <w:tcPr>
            <w:tcW w:w="704" w:type="dxa"/>
          </w:tcPr>
          <w:p w14:paraId="70B4E94D" w14:textId="3C49FD6E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82</w:t>
            </w:r>
          </w:p>
        </w:tc>
        <w:tc>
          <w:tcPr>
            <w:tcW w:w="2268" w:type="dxa"/>
          </w:tcPr>
          <w:p w14:paraId="3760E0A1" w14:textId="215DA3B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Onofre et al.</w:t>
            </w:r>
          </w:p>
        </w:tc>
        <w:tc>
          <w:tcPr>
            <w:tcW w:w="6662" w:type="dxa"/>
            <w:noWrap/>
            <w:hideMark/>
          </w:tcPr>
          <w:p w14:paraId="0ADFA061" w14:textId="028159D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Reliability of toluidine blue application in the detection of oral epithelial dysplasia and in situ and invasive squamous cell carcinomas.</w:t>
            </w:r>
          </w:p>
        </w:tc>
        <w:tc>
          <w:tcPr>
            <w:tcW w:w="993" w:type="dxa"/>
            <w:noWrap/>
            <w:hideMark/>
          </w:tcPr>
          <w:p w14:paraId="40186D59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2001</w:t>
            </w:r>
          </w:p>
        </w:tc>
        <w:tc>
          <w:tcPr>
            <w:tcW w:w="3685" w:type="dxa"/>
            <w:noWrap/>
            <w:hideMark/>
          </w:tcPr>
          <w:p w14:paraId="0427CD72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surgery, oral medicine, oral pathology, oral radiology, and endodontics</w:t>
            </w:r>
          </w:p>
        </w:tc>
      </w:tr>
      <w:tr w:rsidR="003B0A4E" w:rsidRPr="00C050E7" w14:paraId="541212E9" w14:textId="77777777" w:rsidTr="00F44D62">
        <w:trPr>
          <w:trHeight w:val="290"/>
        </w:trPr>
        <w:tc>
          <w:tcPr>
            <w:tcW w:w="704" w:type="dxa"/>
          </w:tcPr>
          <w:p w14:paraId="7822D5C9" w14:textId="086ECEDB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83</w:t>
            </w:r>
          </w:p>
        </w:tc>
        <w:tc>
          <w:tcPr>
            <w:tcW w:w="2268" w:type="dxa"/>
          </w:tcPr>
          <w:p w14:paraId="13C3E053" w14:textId="205E64A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Leunig et al.</w:t>
            </w:r>
          </w:p>
        </w:tc>
        <w:tc>
          <w:tcPr>
            <w:tcW w:w="6662" w:type="dxa"/>
            <w:noWrap/>
            <w:hideMark/>
          </w:tcPr>
          <w:p w14:paraId="1B606505" w14:textId="1A96519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Detection of squamous cell carcinoma of the oral cavity by imaging 5-aminolevulinic acid-induced protoporphyrin IX fluorescence.</w:t>
            </w:r>
          </w:p>
        </w:tc>
        <w:tc>
          <w:tcPr>
            <w:tcW w:w="993" w:type="dxa"/>
            <w:noWrap/>
            <w:hideMark/>
          </w:tcPr>
          <w:p w14:paraId="5C1033BA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2000</w:t>
            </w:r>
          </w:p>
        </w:tc>
        <w:tc>
          <w:tcPr>
            <w:tcW w:w="3685" w:type="dxa"/>
            <w:noWrap/>
            <w:hideMark/>
          </w:tcPr>
          <w:p w14:paraId="749D4846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Laryngoscope</w:t>
            </w:r>
          </w:p>
        </w:tc>
      </w:tr>
      <w:tr w:rsidR="003B0A4E" w:rsidRPr="00C050E7" w14:paraId="090B0CEE" w14:textId="77777777" w:rsidTr="00F44D62">
        <w:trPr>
          <w:trHeight w:val="290"/>
        </w:trPr>
        <w:tc>
          <w:tcPr>
            <w:tcW w:w="704" w:type="dxa"/>
          </w:tcPr>
          <w:p w14:paraId="578EEA09" w14:textId="5AECBFA1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84</w:t>
            </w:r>
          </w:p>
        </w:tc>
        <w:tc>
          <w:tcPr>
            <w:tcW w:w="2268" w:type="dxa"/>
          </w:tcPr>
          <w:p w14:paraId="717AF3F3" w14:textId="6048CF0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Zenk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46C4AD0" w14:textId="5C818FE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[Visualizing carcinomas of the mouth cavity by stimulating synthesis of fluorescent protoporphyrin IX].</w:t>
            </w:r>
          </w:p>
        </w:tc>
        <w:tc>
          <w:tcPr>
            <w:tcW w:w="993" w:type="dxa"/>
            <w:noWrap/>
            <w:hideMark/>
          </w:tcPr>
          <w:p w14:paraId="597EE30E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1999</w:t>
            </w:r>
          </w:p>
        </w:tc>
        <w:tc>
          <w:tcPr>
            <w:tcW w:w="3685" w:type="dxa"/>
            <w:noWrap/>
            <w:hideMark/>
          </w:tcPr>
          <w:p w14:paraId="73D97396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Mund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-, Kiefer- und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Gesichtschirurgie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: MKG</w:t>
            </w:r>
          </w:p>
        </w:tc>
      </w:tr>
      <w:tr w:rsidR="003B0A4E" w:rsidRPr="00C050E7" w14:paraId="7FE33E33" w14:textId="77777777" w:rsidTr="00F44D62">
        <w:trPr>
          <w:trHeight w:val="290"/>
        </w:trPr>
        <w:tc>
          <w:tcPr>
            <w:tcW w:w="704" w:type="dxa"/>
          </w:tcPr>
          <w:p w14:paraId="62B7C55C" w14:textId="05D7CA90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85</w:t>
            </w:r>
          </w:p>
        </w:tc>
        <w:tc>
          <w:tcPr>
            <w:tcW w:w="2268" w:type="dxa"/>
          </w:tcPr>
          <w:p w14:paraId="7A20F712" w14:textId="643A663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Wang et al.</w:t>
            </w:r>
          </w:p>
        </w:tc>
        <w:tc>
          <w:tcPr>
            <w:tcW w:w="6662" w:type="dxa"/>
            <w:noWrap/>
            <w:hideMark/>
          </w:tcPr>
          <w:p w14:paraId="07FBBF56" w14:textId="14ED995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Diagnosis of oral cancer by light-induced autofluorescence spectroscopy using double excitation wavelengths.</w:t>
            </w:r>
          </w:p>
        </w:tc>
        <w:tc>
          <w:tcPr>
            <w:tcW w:w="993" w:type="dxa"/>
            <w:noWrap/>
            <w:hideMark/>
          </w:tcPr>
          <w:p w14:paraId="5FE7F48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1999</w:t>
            </w:r>
          </w:p>
        </w:tc>
        <w:tc>
          <w:tcPr>
            <w:tcW w:w="3685" w:type="dxa"/>
            <w:noWrap/>
            <w:hideMark/>
          </w:tcPr>
          <w:p w14:paraId="609D8270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</w:tr>
      <w:tr w:rsidR="003B0A4E" w:rsidRPr="00C050E7" w14:paraId="082E813E" w14:textId="77777777" w:rsidTr="00F44D62">
        <w:trPr>
          <w:trHeight w:val="290"/>
        </w:trPr>
        <w:tc>
          <w:tcPr>
            <w:tcW w:w="704" w:type="dxa"/>
          </w:tcPr>
          <w:p w14:paraId="1417E457" w14:textId="29EF1999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86</w:t>
            </w:r>
          </w:p>
        </w:tc>
        <w:tc>
          <w:tcPr>
            <w:tcW w:w="2268" w:type="dxa"/>
          </w:tcPr>
          <w:p w14:paraId="4624539A" w14:textId="2F70AB7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Betz et al.</w:t>
            </w:r>
          </w:p>
        </w:tc>
        <w:tc>
          <w:tcPr>
            <w:tcW w:w="6662" w:type="dxa"/>
            <w:noWrap/>
            <w:hideMark/>
          </w:tcPr>
          <w:p w14:paraId="4BD62975" w14:textId="5DB3648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Autofluorescence imaging and spectroscopy of normal and malignant mucosa in patients with head and neck cancer.</w:t>
            </w:r>
          </w:p>
        </w:tc>
        <w:tc>
          <w:tcPr>
            <w:tcW w:w="993" w:type="dxa"/>
            <w:noWrap/>
            <w:hideMark/>
          </w:tcPr>
          <w:p w14:paraId="72013BF3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1999</w:t>
            </w:r>
          </w:p>
        </w:tc>
        <w:tc>
          <w:tcPr>
            <w:tcW w:w="3685" w:type="dxa"/>
            <w:noWrap/>
            <w:hideMark/>
          </w:tcPr>
          <w:p w14:paraId="3465E04D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Lasers in surgery and medicine</w:t>
            </w:r>
          </w:p>
        </w:tc>
      </w:tr>
      <w:tr w:rsidR="003B0A4E" w:rsidRPr="00C050E7" w14:paraId="29A3F1CF" w14:textId="77777777" w:rsidTr="00F44D62">
        <w:trPr>
          <w:trHeight w:val="290"/>
        </w:trPr>
        <w:tc>
          <w:tcPr>
            <w:tcW w:w="704" w:type="dxa"/>
          </w:tcPr>
          <w:p w14:paraId="4B8DA44D" w14:textId="5F88506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87</w:t>
            </w:r>
          </w:p>
        </w:tc>
        <w:tc>
          <w:tcPr>
            <w:tcW w:w="2268" w:type="dxa"/>
          </w:tcPr>
          <w:p w14:paraId="1E5A4760" w14:textId="106FD43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Martin et al.</w:t>
            </w:r>
          </w:p>
        </w:tc>
        <w:tc>
          <w:tcPr>
            <w:tcW w:w="6662" w:type="dxa"/>
            <w:noWrap/>
            <w:hideMark/>
          </w:tcPr>
          <w:p w14:paraId="7B20E93B" w14:textId="7AA81C8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application of toluidine blue as a diagnostic adjunct in the detection of epithelial dysplasia.</w:t>
            </w:r>
          </w:p>
        </w:tc>
        <w:tc>
          <w:tcPr>
            <w:tcW w:w="993" w:type="dxa"/>
            <w:noWrap/>
            <w:hideMark/>
          </w:tcPr>
          <w:p w14:paraId="38A0881A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1998</w:t>
            </w:r>
          </w:p>
        </w:tc>
        <w:tc>
          <w:tcPr>
            <w:tcW w:w="3685" w:type="dxa"/>
            <w:noWrap/>
            <w:hideMark/>
          </w:tcPr>
          <w:p w14:paraId="0192171B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surgery, oral medicine, oral pathology, oral radiology, and endodontics</w:t>
            </w:r>
          </w:p>
        </w:tc>
      </w:tr>
      <w:tr w:rsidR="003B0A4E" w:rsidRPr="00C050E7" w14:paraId="0B73BD77" w14:textId="77777777" w:rsidTr="00F44D62">
        <w:trPr>
          <w:trHeight w:val="290"/>
        </w:trPr>
        <w:tc>
          <w:tcPr>
            <w:tcW w:w="704" w:type="dxa"/>
          </w:tcPr>
          <w:p w14:paraId="51F838C0" w14:textId="49674548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88</w:t>
            </w:r>
          </w:p>
        </w:tc>
        <w:tc>
          <w:tcPr>
            <w:tcW w:w="2268" w:type="dxa"/>
          </w:tcPr>
          <w:p w14:paraId="6D14D047" w14:textId="2D2E35B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Kulapaditharom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118067B2" w14:textId="0870DE82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Laser-induced fluorescence imaging in localization of head and neck cancers.</w:t>
            </w:r>
          </w:p>
        </w:tc>
        <w:tc>
          <w:tcPr>
            <w:tcW w:w="993" w:type="dxa"/>
            <w:noWrap/>
            <w:hideMark/>
          </w:tcPr>
          <w:p w14:paraId="0616D4CF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1998</w:t>
            </w:r>
          </w:p>
        </w:tc>
        <w:tc>
          <w:tcPr>
            <w:tcW w:w="3685" w:type="dxa"/>
            <w:noWrap/>
            <w:hideMark/>
          </w:tcPr>
          <w:p w14:paraId="34EEC511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Annals of otology, rhinology, and laryngology</w:t>
            </w:r>
          </w:p>
        </w:tc>
      </w:tr>
      <w:tr w:rsidR="003B0A4E" w:rsidRPr="00C050E7" w14:paraId="2E63FBBF" w14:textId="77777777" w:rsidTr="00F44D62">
        <w:trPr>
          <w:trHeight w:val="290"/>
        </w:trPr>
        <w:tc>
          <w:tcPr>
            <w:tcW w:w="704" w:type="dxa"/>
          </w:tcPr>
          <w:p w14:paraId="0E7F51DB" w14:textId="70B2F2D8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89</w:t>
            </w:r>
          </w:p>
        </w:tc>
        <w:tc>
          <w:tcPr>
            <w:tcW w:w="2268" w:type="dxa"/>
          </w:tcPr>
          <w:p w14:paraId="284A0ABB" w14:textId="60CEF26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Epstein et al.</w:t>
            </w:r>
          </w:p>
        </w:tc>
        <w:tc>
          <w:tcPr>
            <w:tcW w:w="6662" w:type="dxa"/>
            <w:noWrap/>
            <w:hideMark/>
          </w:tcPr>
          <w:p w14:paraId="723829B0" w14:textId="528736B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utility of toluidine blue application as a diagnostic aid in patients previously treated for upper oropharyngeal carcinoma.</w:t>
            </w:r>
          </w:p>
        </w:tc>
        <w:tc>
          <w:tcPr>
            <w:tcW w:w="993" w:type="dxa"/>
            <w:noWrap/>
            <w:hideMark/>
          </w:tcPr>
          <w:p w14:paraId="6FA42C43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1997</w:t>
            </w:r>
          </w:p>
        </w:tc>
        <w:tc>
          <w:tcPr>
            <w:tcW w:w="3685" w:type="dxa"/>
            <w:noWrap/>
            <w:hideMark/>
          </w:tcPr>
          <w:p w14:paraId="0842F2C4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surgery, oral medicine, oral pathology, oral radiology, and endodontics</w:t>
            </w:r>
          </w:p>
        </w:tc>
      </w:tr>
      <w:tr w:rsidR="003B0A4E" w:rsidRPr="00C050E7" w14:paraId="51DF0843" w14:textId="77777777" w:rsidTr="00F44D62">
        <w:trPr>
          <w:trHeight w:val="290"/>
        </w:trPr>
        <w:tc>
          <w:tcPr>
            <w:tcW w:w="704" w:type="dxa"/>
          </w:tcPr>
          <w:p w14:paraId="0C1914F2" w14:textId="5DF93DA5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2268" w:type="dxa"/>
          </w:tcPr>
          <w:p w14:paraId="479F28C5" w14:textId="7E37876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Ingrams et al.</w:t>
            </w:r>
          </w:p>
        </w:tc>
        <w:tc>
          <w:tcPr>
            <w:tcW w:w="6662" w:type="dxa"/>
            <w:noWrap/>
            <w:hideMark/>
          </w:tcPr>
          <w:p w14:paraId="4CBDA8AD" w14:textId="3B8A670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Autofluorescence characteristics of oral mucosa.</w:t>
            </w:r>
          </w:p>
        </w:tc>
        <w:tc>
          <w:tcPr>
            <w:tcW w:w="993" w:type="dxa"/>
            <w:noWrap/>
            <w:hideMark/>
          </w:tcPr>
          <w:p w14:paraId="22FCC9F8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1997</w:t>
            </w:r>
          </w:p>
        </w:tc>
        <w:tc>
          <w:tcPr>
            <w:tcW w:w="3685" w:type="dxa"/>
            <w:noWrap/>
            <w:hideMark/>
          </w:tcPr>
          <w:p w14:paraId="56DCEFC1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neck</w:t>
            </w:r>
          </w:p>
        </w:tc>
      </w:tr>
      <w:tr w:rsidR="003B0A4E" w:rsidRPr="00C050E7" w14:paraId="70618B37" w14:textId="77777777" w:rsidTr="00F44D62">
        <w:trPr>
          <w:trHeight w:val="290"/>
        </w:trPr>
        <w:tc>
          <w:tcPr>
            <w:tcW w:w="704" w:type="dxa"/>
          </w:tcPr>
          <w:p w14:paraId="2FF2FDC7" w14:textId="597CB4E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2268" w:type="dxa"/>
          </w:tcPr>
          <w:p w14:paraId="5A0A9C14" w14:textId="33537183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Warnakulasuriya et al.</w:t>
            </w:r>
          </w:p>
        </w:tc>
        <w:tc>
          <w:tcPr>
            <w:tcW w:w="6662" w:type="dxa"/>
            <w:noWrap/>
            <w:hideMark/>
          </w:tcPr>
          <w:p w14:paraId="744CDC36" w14:textId="668B88A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Sensitivity and specificity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OraScan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toluidine blue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mouthrinse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in the detection of oral cancer and precancer.</w:t>
            </w:r>
          </w:p>
        </w:tc>
        <w:tc>
          <w:tcPr>
            <w:tcW w:w="993" w:type="dxa"/>
            <w:noWrap/>
            <w:hideMark/>
          </w:tcPr>
          <w:p w14:paraId="43A8F6B5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1996</w:t>
            </w:r>
          </w:p>
        </w:tc>
        <w:tc>
          <w:tcPr>
            <w:tcW w:w="3685" w:type="dxa"/>
            <w:noWrap/>
            <w:hideMark/>
          </w:tcPr>
          <w:p w14:paraId="440D5798" w14:textId="302B83AC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</w:tr>
      <w:tr w:rsidR="003B0A4E" w:rsidRPr="00C050E7" w14:paraId="311044E0" w14:textId="77777777" w:rsidTr="00F44D62">
        <w:trPr>
          <w:trHeight w:val="290"/>
        </w:trPr>
        <w:tc>
          <w:tcPr>
            <w:tcW w:w="704" w:type="dxa"/>
          </w:tcPr>
          <w:p w14:paraId="1A8FA357" w14:textId="2B829DBD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92</w:t>
            </w:r>
          </w:p>
        </w:tc>
        <w:tc>
          <w:tcPr>
            <w:tcW w:w="2268" w:type="dxa"/>
          </w:tcPr>
          <w:p w14:paraId="37DC33B6" w14:textId="23366D7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Amorin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926B191" w14:textId="6412949D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[White lesions of the oral mucosa. Auxiliary diagnostic methods].</w:t>
            </w:r>
          </w:p>
        </w:tc>
        <w:tc>
          <w:tcPr>
            <w:tcW w:w="993" w:type="dxa"/>
            <w:noWrap/>
            <w:hideMark/>
          </w:tcPr>
          <w:p w14:paraId="0C76F9CC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1990</w:t>
            </w:r>
          </w:p>
        </w:tc>
        <w:tc>
          <w:tcPr>
            <w:tcW w:w="3685" w:type="dxa"/>
            <w:noWrap/>
            <w:hideMark/>
          </w:tcPr>
          <w:p w14:paraId="4B59ACB9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Anales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de la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Facultad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de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Odontologia</w:t>
            </w:r>
            <w:proofErr w:type="spellEnd"/>
          </w:p>
        </w:tc>
      </w:tr>
      <w:tr w:rsidR="003B0A4E" w:rsidRPr="00C050E7" w14:paraId="4B8CCEF0" w14:textId="77777777" w:rsidTr="00F44D62">
        <w:trPr>
          <w:trHeight w:val="290"/>
        </w:trPr>
        <w:tc>
          <w:tcPr>
            <w:tcW w:w="704" w:type="dxa"/>
          </w:tcPr>
          <w:p w14:paraId="49A3CF25" w14:textId="4DE87A22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2268" w:type="dxa"/>
          </w:tcPr>
          <w:p w14:paraId="667CC719" w14:textId="7A11E43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Mashberg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582F1B04" w14:textId="15B89D71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Screening for oral and oropharyngeal squamous carcinomas.</w:t>
            </w:r>
          </w:p>
        </w:tc>
        <w:tc>
          <w:tcPr>
            <w:tcW w:w="993" w:type="dxa"/>
            <w:noWrap/>
            <w:hideMark/>
          </w:tcPr>
          <w:p w14:paraId="222C59E6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1984</w:t>
            </w:r>
          </w:p>
        </w:tc>
        <w:tc>
          <w:tcPr>
            <w:tcW w:w="3685" w:type="dxa"/>
            <w:noWrap/>
            <w:hideMark/>
          </w:tcPr>
          <w:p w14:paraId="1A81802F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CA: a cancer journal for clinicians</w:t>
            </w:r>
          </w:p>
        </w:tc>
      </w:tr>
      <w:tr w:rsidR="003B0A4E" w:rsidRPr="00C050E7" w14:paraId="425F2B0F" w14:textId="77777777" w:rsidTr="00F44D62">
        <w:trPr>
          <w:trHeight w:val="290"/>
        </w:trPr>
        <w:tc>
          <w:tcPr>
            <w:tcW w:w="704" w:type="dxa"/>
          </w:tcPr>
          <w:p w14:paraId="5D93DB12" w14:textId="6C83CFF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2268" w:type="dxa"/>
          </w:tcPr>
          <w:p w14:paraId="7A4B1CA1" w14:textId="1B6BF89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Mashberg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</w:t>
            </w:r>
          </w:p>
        </w:tc>
        <w:tc>
          <w:tcPr>
            <w:tcW w:w="6662" w:type="dxa"/>
            <w:noWrap/>
            <w:hideMark/>
          </w:tcPr>
          <w:p w14:paraId="73EB9C3C" w14:textId="5BEEFC1F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Reevaluation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of toluidine blue application as a diagnostic adjunct in the detection of asymptomatic oral squamous carcinoma: a continuing prospective study of oral cancer III.</w:t>
            </w:r>
          </w:p>
        </w:tc>
        <w:tc>
          <w:tcPr>
            <w:tcW w:w="993" w:type="dxa"/>
            <w:noWrap/>
            <w:hideMark/>
          </w:tcPr>
          <w:p w14:paraId="30D59BD7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1980</w:t>
            </w:r>
          </w:p>
        </w:tc>
        <w:tc>
          <w:tcPr>
            <w:tcW w:w="3685" w:type="dxa"/>
            <w:noWrap/>
            <w:hideMark/>
          </w:tcPr>
          <w:p w14:paraId="0DC84C45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</w:t>
            </w:r>
          </w:p>
        </w:tc>
      </w:tr>
      <w:tr w:rsidR="003B0A4E" w:rsidRPr="00C050E7" w14:paraId="1F64607C" w14:textId="77777777" w:rsidTr="00F44D62">
        <w:trPr>
          <w:trHeight w:val="290"/>
        </w:trPr>
        <w:tc>
          <w:tcPr>
            <w:tcW w:w="704" w:type="dxa"/>
          </w:tcPr>
          <w:p w14:paraId="4554E9A7" w14:textId="59610BB6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95</w:t>
            </w:r>
          </w:p>
        </w:tc>
        <w:tc>
          <w:tcPr>
            <w:tcW w:w="2268" w:type="dxa"/>
          </w:tcPr>
          <w:p w14:paraId="58B540B4" w14:textId="182D0CD5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Reddy et al.</w:t>
            </w:r>
          </w:p>
        </w:tc>
        <w:tc>
          <w:tcPr>
            <w:tcW w:w="6662" w:type="dxa"/>
            <w:noWrap/>
            <w:hideMark/>
          </w:tcPr>
          <w:p w14:paraId="5803B85D" w14:textId="2E9657D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Correlative study of exfoliative cytology and histopathology of oral carcinomas.</w:t>
            </w:r>
          </w:p>
        </w:tc>
        <w:tc>
          <w:tcPr>
            <w:tcW w:w="993" w:type="dxa"/>
            <w:noWrap/>
            <w:hideMark/>
          </w:tcPr>
          <w:p w14:paraId="21C4A06D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1975</w:t>
            </w:r>
          </w:p>
        </w:tc>
        <w:tc>
          <w:tcPr>
            <w:tcW w:w="3685" w:type="dxa"/>
            <w:noWrap/>
            <w:hideMark/>
          </w:tcPr>
          <w:p w14:paraId="0F4B4ADF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oral surgery (American Dental Association : 1965)</w:t>
            </w:r>
          </w:p>
        </w:tc>
      </w:tr>
      <w:tr w:rsidR="003B0A4E" w:rsidRPr="00C050E7" w14:paraId="1DE7ED29" w14:textId="77777777" w:rsidTr="00F44D62">
        <w:trPr>
          <w:trHeight w:val="290"/>
        </w:trPr>
        <w:tc>
          <w:tcPr>
            <w:tcW w:w="704" w:type="dxa"/>
          </w:tcPr>
          <w:p w14:paraId="0C852CE7" w14:textId="75648686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2268" w:type="dxa"/>
          </w:tcPr>
          <w:p w14:paraId="1854B146" w14:textId="1351F58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Vahidy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8D62C6B" w14:textId="3C80128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Toludine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blue test for detection of carcinoma of the oral cavity: an evaluation.</w:t>
            </w:r>
          </w:p>
        </w:tc>
        <w:tc>
          <w:tcPr>
            <w:tcW w:w="993" w:type="dxa"/>
            <w:noWrap/>
            <w:hideMark/>
          </w:tcPr>
          <w:p w14:paraId="7B72E7A0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1972</w:t>
            </w:r>
          </w:p>
        </w:tc>
        <w:tc>
          <w:tcPr>
            <w:tcW w:w="3685" w:type="dxa"/>
            <w:noWrap/>
            <w:hideMark/>
          </w:tcPr>
          <w:p w14:paraId="022CCE67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surgical oncology</w:t>
            </w:r>
          </w:p>
        </w:tc>
      </w:tr>
      <w:tr w:rsidR="003B0A4E" w:rsidRPr="00C050E7" w14:paraId="6E10776B" w14:textId="77777777" w:rsidTr="00F44D62">
        <w:trPr>
          <w:trHeight w:val="290"/>
        </w:trPr>
        <w:tc>
          <w:tcPr>
            <w:tcW w:w="704" w:type="dxa"/>
          </w:tcPr>
          <w:p w14:paraId="7DF30F9D" w14:textId="3D4DDB1B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97</w:t>
            </w:r>
          </w:p>
        </w:tc>
        <w:tc>
          <w:tcPr>
            <w:tcW w:w="2268" w:type="dxa"/>
          </w:tcPr>
          <w:p w14:paraId="13A5E1EE" w14:textId="4A455E6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Dabelsteen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6581F914" w14:textId="04217C30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The limitations of exfoliative cytology for the detection of epithelial atypia in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</w:t>
            </w:r>
          </w:p>
        </w:tc>
        <w:tc>
          <w:tcPr>
            <w:tcW w:w="993" w:type="dxa"/>
            <w:noWrap/>
            <w:hideMark/>
          </w:tcPr>
          <w:p w14:paraId="463D51E3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1971</w:t>
            </w:r>
          </w:p>
        </w:tc>
        <w:tc>
          <w:tcPr>
            <w:tcW w:w="3685" w:type="dxa"/>
            <w:noWrap/>
            <w:hideMark/>
          </w:tcPr>
          <w:p w14:paraId="397B5CEA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British journal of cancer</w:t>
            </w:r>
          </w:p>
        </w:tc>
      </w:tr>
      <w:tr w:rsidR="003B0A4E" w:rsidRPr="00C050E7" w14:paraId="2CFA79F0" w14:textId="77777777" w:rsidTr="00F44D62">
        <w:trPr>
          <w:trHeight w:val="290"/>
        </w:trPr>
        <w:tc>
          <w:tcPr>
            <w:tcW w:w="704" w:type="dxa"/>
          </w:tcPr>
          <w:p w14:paraId="6BECB548" w14:textId="73A6BB0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lastRenderedPageBreak/>
              <w:t>98</w:t>
            </w:r>
          </w:p>
        </w:tc>
        <w:tc>
          <w:tcPr>
            <w:tcW w:w="2268" w:type="dxa"/>
          </w:tcPr>
          <w:p w14:paraId="6F8EBC77" w14:textId="6243D396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Kameyama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08C243C7" w14:textId="5DD92C8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Clinico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stastical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observation of squamous cell cancer in oral cavity for past 10 years (1973-1982) and a trial for early detection of oral cancer</w:t>
            </w:r>
          </w:p>
        </w:tc>
        <w:tc>
          <w:tcPr>
            <w:tcW w:w="993" w:type="dxa"/>
            <w:noWrap/>
            <w:hideMark/>
          </w:tcPr>
          <w:p w14:paraId="1FAEDF2B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1988</w:t>
            </w:r>
          </w:p>
        </w:tc>
        <w:tc>
          <w:tcPr>
            <w:tcW w:w="3685" w:type="dxa"/>
            <w:noWrap/>
            <w:hideMark/>
          </w:tcPr>
          <w:p w14:paraId="12B43F1A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Japanese Journal of Oral and Maxillofacial Surgery</w:t>
            </w:r>
          </w:p>
        </w:tc>
      </w:tr>
      <w:tr w:rsidR="003B0A4E" w:rsidRPr="00C050E7" w14:paraId="0C638DDA" w14:textId="77777777" w:rsidTr="00F44D62">
        <w:trPr>
          <w:trHeight w:val="290"/>
        </w:trPr>
        <w:tc>
          <w:tcPr>
            <w:tcW w:w="704" w:type="dxa"/>
          </w:tcPr>
          <w:p w14:paraId="02812DD5" w14:textId="7A0A2E00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99</w:t>
            </w:r>
          </w:p>
        </w:tc>
        <w:tc>
          <w:tcPr>
            <w:tcW w:w="2268" w:type="dxa"/>
          </w:tcPr>
          <w:p w14:paraId="4353E1F0" w14:textId="5F18FB7B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Deuerling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2024BA57" w14:textId="51E1179E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Evaluation of the accuracy of liquid-based oral brush cytology in screening for oral squamous cell carcinoma</w:t>
            </w:r>
          </w:p>
        </w:tc>
        <w:tc>
          <w:tcPr>
            <w:tcW w:w="993" w:type="dxa"/>
            <w:noWrap/>
            <w:hideMark/>
          </w:tcPr>
          <w:p w14:paraId="3C0D6064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685" w:type="dxa"/>
            <w:noWrap/>
            <w:hideMark/>
          </w:tcPr>
          <w:p w14:paraId="6837AC6D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Cancers</w:t>
            </w:r>
          </w:p>
        </w:tc>
      </w:tr>
      <w:tr w:rsidR="003B0A4E" w:rsidRPr="00C050E7" w14:paraId="724393ED" w14:textId="77777777" w:rsidTr="00F44D62">
        <w:trPr>
          <w:trHeight w:val="290"/>
        </w:trPr>
        <w:tc>
          <w:tcPr>
            <w:tcW w:w="704" w:type="dxa"/>
          </w:tcPr>
          <w:p w14:paraId="7F9C7F56" w14:textId="05853D63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2268" w:type="dxa"/>
          </w:tcPr>
          <w:p w14:paraId="64219034" w14:textId="5C747D4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Jain et al.</w:t>
            </w:r>
          </w:p>
        </w:tc>
        <w:tc>
          <w:tcPr>
            <w:tcW w:w="6662" w:type="dxa"/>
            <w:noWrap/>
            <w:hideMark/>
          </w:tcPr>
          <w:p w14:paraId="6245A814" w14:textId="040F905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Role of Chemiluminescence examination as non-invasive diagnostic tool in early detection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</w:p>
        </w:tc>
        <w:tc>
          <w:tcPr>
            <w:tcW w:w="993" w:type="dxa"/>
            <w:noWrap/>
            <w:hideMark/>
          </w:tcPr>
          <w:p w14:paraId="254DF6D6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685" w:type="dxa"/>
            <w:noWrap/>
            <w:hideMark/>
          </w:tcPr>
          <w:p w14:paraId="3B0334FA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Oral Biology and Craniofacial Research</w:t>
            </w:r>
          </w:p>
        </w:tc>
      </w:tr>
      <w:tr w:rsidR="003B0A4E" w:rsidRPr="00C050E7" w14:paraId="3DDFC00E" w14:textId="77777777" w:rsidTr="00F44D62">
        <w:trPr>
          <w:trHeight w:val="290"/>
        </w:trPr>
        <w:tc>
          <w:tcPr>
            <w:tcW w:w="704" w:type="dxa"/>
          </w:tcPr>
          <w:p w14:paraId="485B6F44" w14:textId="402EB554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101</w:t>
            </w:r>
          </w:p>
        </w:tc>
        <w:tc>
          <w:tcPr>
            <w:tcW w:w="2268" w:type="dxa"/>
          </w:tcPr>
          <w:p w14:paraId="5B733005" w14:textId="7BF77764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Chaudhry et al.</w:t>
            </w:r>
          </w:p>
        </w:tc>
        <w:tc>
          <w:tcPr>
            <w:tcW w:w="6662" w:type="dxa"/>
            <w:noWrap/>
            <w:hideMark/>
          </w:tcPr>
          <w:p w14:paraId="258EEBC0" w14:textId="76A60DFA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Comparison of chemiluminescence and toluidine blue in the diagnosis of dysplasia in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: a cross-sectional study</w:t>
            </w:r>
          </w:p>
        </w:tc>
        <w:tc>
          <w:tcPr>
            <w:tcW w:w="993" w:type="dxa"/>
            <w:noWrap/>
            <w:hideMark/>
          </w:tcPr>
          <w:p w14:paraId="76F6F9F1" w14:textId="77777777" w:rsidR="003B0A4E" w:rsidRPr="00C050E7" w:rsidRDefault="003B0A4E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2016</w:t>
            </w:r>
          </w:p>
        </w:tc>
        <w:tc>
          <w:tcPr>
            <w:tcW w:w="3685" w:type="dxa"/>
            <w:noWrap/>
            <w:hideMark/>
          </w:tcPr>
          <w:p w14:paraId="7BDF808B" w14:textId="77777777" w:rsidR="003B0A4E" w:rsidRPr="00C050E7" w:rsidRDefault="003B0A4E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investigative and clinical dentistry</w:t>
            </w:r>
          </w:p>
        </w:tc>
      </w:tr>
      <w:tr w:rsidR="00896684" w:rsidRPr="00C050E7" w14:paraId="5AED0277" w14:textId="77777777" w:rsidTr="00F44D62">
        <w:trPr>
          <w:trHeight w:val="290"/>
        </w:trPr>
        <w:tc>
          <w:tcPr>
            <w:tcW w:w="704" w:type="dxa"/>
          </w:tcPr>
          <w:p w14:paraId="790FC288" w14:textId="6745473F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102</w:t>
            </w:r>
          </w:p>
        </w:tc>
        <w:tc>
          <w:tcPr>
            <w:tcW w:w="2268" w:type="dxa"/>
          </w:tcPr>
          <w:p w14:paraId="6CA6D490" w14:textId="67CB3651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Casparis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</w:tcPr>
          <w:p w14:paraId="57358D93" w14:textId="79EFB9FB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Transepithelial brush biopsy -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CDxÂ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® - 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noninvasive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method for the early detection of precancerous and cancerous lesions</w:t>
            </w:r>
          </w:p>
        </w:tc>
        <w:tc>
          <w:tcPr>
            <w:tcW w:w="993" w:type="dxa"/>
            <w:noWrap/>
          </w:tcPr>
          <w:p w14:paraId="3C852495" w14:textId="7CBEDC59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685" w:type="dxa"/>
            <w:noWrap/>
          </w:tcPr>
          <w:p w14:paraId="5AD93C59" w14:textId="5EB25E52" w:rsidR="00896684" w:rsidRPr="00C050E7" w:rsidRDefault="00896684" w:rsidP="00C050E7">
            <w:pPr>
              <w:ind w:right="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Clinical and Diagnostic Research</w:t>
            </w:r>
          </w:p>
        </w:tc>
      </w:tr>
      <w:tr w:rsidR="00896684" w:rsidRPr="00C050E7" w14:paraId="7F636D1E" w14:textId="77777777" w:rsidTr="00F44D62">
        <w:trPr>
          <w:trHeight w:val="290"/>
        </w:trPr>
        <w:tc>
          <w:tcPr>
            <w:tcW w:w="704" w:type="dxa"/>
          </w:tcPr>
          <w:p w14:paraId="534C4734" w14:textId="1668B54B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103</w:t>
            </w:r>
          </w:p>
        </w:tc>
        <w:tc>
          <w:tcPr>
            <w:tcW w:w="2268" w:type="dxa"/>
          </w:tcPr>
          <w:p w14:paraId="38C2FD8B" w14:textId="6B3A60FA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Gupta et al.</w:t>
            </w:r>
          </w:p>
        </w:tc>
        <w:tc>
          <w:tcPr>
            <w:tcW w:w="6662" w:type="dxa"/>
            <w:noWrap/>
            <w:hideMark/>
          </w:tcPr>
          <w:p w14:paraId="38788716" w14:textId="682A45C1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correlative study on early detection of oral cancer and precancerous lesions by modified oral brush biopsy and cytology followed by histopathology</w:t>
            </w:r>
          </w:p>
        </w:tc>
        <w:tc>
          <w:tcPr>
            <w:tcW w:w="993" w:type="dxa"/>
            <w:noWrap/>
            <w:hideMark/>
          </w:tcPr>
          <w:p w14:paraId="02E32A51" w14:textId="77777777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685" w:type="dxa"/>
            <w:noWrap/>
            <w:hideMark/>
          </w:tcPr>
          <w:p w14:paraId="5FDB184D" w14:textId="77777777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Cancer Research and Therapeutics</w:t>
            </w:r>
          </w:p>
        </w:tc>
      </w:tr>
      <w:tr w:rsidR="00896684" w:rsidRPr="00C050E7" w14:paraId="4389A673" w14:textId="77777777" w:rsidTr="00F44D62">
        <w:trPr>
          <w:trHeight w:val="290"/>
        </w:trPr>
        <w:tc>
          <w:tcPr>
            <w:tcW w:w="704" w:type="dxa"/>
          </w:tcPr>
          <w:p w14:paraId="359AD4B0" w14:textId="725A4BFA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104</w:t>
            </w:r>
          </w:p>
        </w:tc>
        <w:tc>
          <w:tcPr>
            <w:tcW w:w="2268" w:type="dxa"/>
          </w:tcPr>
          <w:p w14:paraId="3B347C25" w14:textId="39A75440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Ujaoney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6662" w:type="dxa"/>
            <w:noWrap/>
            <w:hideMark/>
          </w:tcPr>
          <w:p w14:paraId="245E26CA" w14:textId="217A31A0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Evaluation of chemiluminescence, toluidine blue and histopathology for detection of </w:t>
            </w:r>
            <w:r w:rsidR="00DB2A39"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high-risk</w:t>
            </w: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oral precancerous lesions: A cross-sectional study</w:t>
            </w:r>
          </w:p>
        </w:tc>
        <w:tc>
          <w:tcPr>
            <w:tcW w:w="993" w:type="dxa"/>
            <w:noWrap/>
            <w:hideMark/>
          </w:tcPr>
          <w:p w14:paraId="4B02D5D8" w14:textId="77777777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46D29DBA" w14:textId="77777777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BMC Clinical Pathology</w:t>
            </w:r>
          </w:p>
        </w:tc>
      </w:tr>
      <w:tr w:rsidR="00896684" w:rsidRPr="00C050E7" w14:paraId="41A5DC38" w14:textId="77777777" w:rsidTr="00F44D62">
        <w:trPr>
          <w:trHeight w:val="290"/>
        </w:trPr>
        <w:tc>
          <w:tcPr>
            <w:tcW w:w="704" w:type="dxa"/>
          </w:tcPr>
          <w:p w14:paraId="595FAAB5" w14:textId="61EC0EF1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105</w:t>
            </w:r>
          </w:p>
        </w:tc>
        <w:tc>
          <w:tcPr>
            <w:tcW w:w="2268" w:type="dxa"/>
          </w:tcPr>
          <w:p w14:paraId="69F33AEE" w14:textId="6357F7C9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Seijas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-Naya et al.</w:t>
            </w:r>
          </w:p>
        </w:tc>
        <w:tc>
          <w:tcPr>
            <w:tcW w:w="6662" w:type="dxa"/>
            <w:noWrap/>
            <w:hideMark/>
          </w:tcPr>
          <w:p w14:paraId="12C36E1C" w14:textId="678B66CA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Applications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OralCDx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Â® methodology in the diagnosis of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</w:p>
        </w:tc>
        <w:tc>
          <w:tcPr>
            <w:tcW w:w="993" w:type="dxa"/>
            <w:noWrap/>
            <w:hideMark/>
          </w:tcPr>
          <w:p w14:paraId="6E63E3F6" w14:textId="77777777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685" w:type="dxa"/>
            <w:noWrap/>
            <w:hideMark/>
          </w:tcPr>
          <w:p w14:paraId="092D52A0" w14:textId="77777777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Medicina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Oral,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Patologia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Oral y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Cirugia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Bucal</w:t>
            </w:r>
            <w:proofErr w:type="spellEnd"/>
          </w:p>
        </w:tc>
      </w:tr>
      <w:tr w:rsidR="00896684" w:rsidRPr="00C050E7" w14:paraId="1E3E5B8A" w14:textId="77777777" w:rsidTr="00F44D62">
        <w:trPr>
          <w:trHeight w:val="290"/>
        </w:trPr>
        <w:tc>
          <w:tcPr>
            <w:tcW w:w="704" w:type="dxa"/>
          </w:tcPr>
          <w:p w14:paraId="0E3CD9DB" w14:textId="5D5BCE8E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106</w:t>
            </w:r>
          </w:p>
        </w:tc>
        <w:tc>
          <w:tcPr>
            <w:tcW w:w="2268" w:type="dxa"/>
          </w:tcPr>
          <w:p w14:paraId="3D02D59F" w14:textId="40C9C05F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Sharma et al.</w:t>
            </w:r>
          </w:p>
        </w:tc>
        <w:tc>
          <w:tcPr>
            <w:tcW w:w="6662" w:type="dxa"/>
            <w:noWrap/>
            <w:hideMark/>
          </w:tcPr>
          <w:p w14:paraId="12FE3713" w14:textId="3328BDB7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 -invasive diagnostic tools in early detection of oral epithelial dysplasia</w:t>
            </w:r>
          </w:p>
        </w:tc>
        <w:tc>
          <w:tcPr>
            <w:tcW w:w="993" w:type="dxa"/>
            <w:noWrap/>
            <w:hideMark/>
          </w:tcPr>
          <w:p w14:paraId="3D938881" w14:textId="77777777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685" w:type="dxa"/>
            <w:noWrap/>
            <w:hideMark/>
          </w:tcPr>
          <w:p w14:paraId="5FE883F8" w14:textId="77777777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Clinical and Experimental Dentistry</w:t>
            </w:r>
          </w:p>
        </w:tc>
      </w:tr>
      <w:tr w:rsidR="00896684" w:rsidRPr="00C050E7" w14:paraId="65D80EC3" w14:textId="77777777" w:rsidTr="00F44D62">
        <w:trPr>
          <w:trHeight w:val="290"/>
        </w:trPr>
        <w:tc>
          <w:tcPr>
            <w:tcW w:w="704" w:type="dxa"/>
          </w:tcPr>
          <w:p w14:paraId="3BDB2DC1" w14:textId="5184D4E0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107</w:t>
            </w:r>
          </w:p>
        </w:tc>
        <w:tc>
          <w:tcPr>
            <w:tcW w:w="2268" w:type="dxa"/>
          </w:tcPr>
          <w:p w14:paraId="4FA81DC2" w14:textId="16E5DB00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Gupta et al.</w:t>
            </w:r>
          </w:p>
        </w:tc>
        <w:tc>
          <w:tcPr>
            <w:tcW w:w="6662" w:type="dxa"/>
            <w:noWrap/>
            <w:hideMark/>
          </w:tcPr>
          <w:p w14:paraId="594A7A7F" w14:textId="30C9FAD2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Utility of toluidine blue staining and brush biopsy in precancerous and cancerous oral lesions</w:t>
            </w:r>
          </w:p>
        </w:tc>
        <w:tc>
          <w:tcPr>
            <w:tcW w:w="993" w:type="dxa"/>
            <w:noWrap/>
            <w:hideMark/>
          </w:tcPr>
          <w:p w14:paraId="194A5146" w14:textId="77777777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2007</w:t>
            </w:r>
          </w:p>
        </w:tc>
        <w:tc>
          <w:tcPr>
            <w:tcW w:w="3685" w:type="dxa"/>
            <w:noWrap/>
            <w:hideMark/>
          </w:tcPr>
          <w:p w14:paraId="531CBCED" w14:textId="77777777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Acta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Cytologica</w:t>
            </w:r>
            <w:proofErr w:type="spellEnd"/>
          </w:p>
        </w:tc>
      </w:tr>
      <w:tr w:rsidR="00896684" w:rsidRPr="00C050E7" w14:paraId="7F5D5F99" w14:textId="77777777" w:rsidTr="00F44D62">
        <w:trPr>
          <w:trHeight w:val="290"/>
        </w:trPr>
        <w:tc>
          <w:tcPr>
            <w:tcW w:w="704" w:type="dxa"/>
          </w:tcPr>
          <w:p w14:paraId="0EA64B6B" w14:textId="1E432FE7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108</w:t>
            </w:r>
          </w:p>
        </w:tc>
        <w:tc>
          <w:tcPr>
            <w:tcW w:w="2268" w:type="dxa"/>
          </w:tcPr>
          <w:p w14:paraId="7FC31F13" w14:textId="0B0F445A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Field et al.</w:t>
            </w:r>
          </w:p>
        </w:tc>
        <w:tc>
          <w:tcPr>
            <w:tcW w:w="6662" w:type="dxa"/>
            <w:noWrap/>
            <w:hideMark/>
          </w:tcPr>
          <w:p w14:paraId="2CBB4514" w14:textId="7F8A82A6" w:rsidR="00896684" w:rsidRPr="00C050E7" w:rsidRDefault="0089668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mucosal screening as an integral part of routine dental care.</w:t>
            </w:r>
          </w:p>
        </w:tc>
        <w:tc>
          <w:tcPr>
            <w:tcW w:w="993" w:type="dxa"/>
            <w:noWrap/>
            <w:hideMark/>
          </w:tcPr>
          <w:p w14:paraId="2755DBDF" w14:textId="77777777" w:rsidR="00896684" w:rsidRPr="00C050E7" w:rsidRDefault="0089668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1995</w:t>
            </w:r>
          </w:p>
        </w:tc>
        <w:tc>
          <w:tcPr>
            <w:tcW w:w="3685" w:type="dxa"/>
            <w:noWrap/>
            <w:hideMark/>
          </w:tcPr>
          <w:p w14:paraId="23E0B80E" w14:textId="09BC830E" w:rsidR="00896684" w:rsidRPr="00C050E7" w:rsidRDefault="00896684" w:rsidP="00C050E7">
            <w:pPr>
              <w:tabs>
                <w:tab w:val="left" w:pos="3234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British dental journal</w:t>
            </w: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ab/>
            </w:r>
          </w:p>
        </w:tc>
      </w:tr>
    </w:tbl>
    <w:p w14:paraId="7A29DEBF" w14:textId="498F8072" w:rsidR="00E67BFA" w:rsidRDefault="00E67BFA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213F6FA1" w14:textId="77777777" w:rsidR="002E6084" w:rsidRDefault="002E6084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634B755E" w14:textId="6B882277" w:rsidR="0064512A" w:rsidRPr="0064512A" w:rsidRDefault="0064512A" w:rsidP="00C050E7">
      <w:pPr>
        <w:pStyle w:val="Heading3"/>
        <w:rPr>
          <w:lang w:val="en-US"/>
        </w:rPr>
      </w:pPr>
      <w:bookmarkStart w:id="35" w:name="_Toc109402629"/>
      <w:r>
        <w:t>Table S</w:t>
      </w:r>
      <w:r w:rsidR="0068257F">
        <w:t>5</w:t>
      </w:r>
      <w:r>
        <w:t xml:space="preserve">. </w:t>
      </w:r>
      <w:r w:rsidR="00106D22">
        <w:fldChar w:fldCharType="begin"/>
      </w:r>
      <w:r w:rsidR="00106D22">
        <w:instrText xml:space="preserve"> SEQ Table_S6. \* ARABIC </w:instrText>
      </w:r>
      <w:r w:rsidR="00106D22">
        <w:fldChar w:fldCharType="separate"/>
      </w:r>
      <w:r w:rsidR="00106D22">
        <w:rPr>
          <w:noProof/>
        </w:rPr>
        <w:t>2</w:t>
      </w:r>
      <w:r w:rsidR="00106D22">
        <w:fldChar w:fldCharType="end"/>
      </w:r>
      <w:r w:rsidRPr="0064512A">
        <w:rPr>
          <w:lang w:val="en-US"/>
        </w:rPr>
        <w:t xml:space="preserve"> </w:t>
      </w:r>
      <w:r w:rsidRPr="00106093">
        <w:rPr>
          <w:lang w:val="en-US"/>
        </w:rPr>
        <w:t>Reason for exclusion – other</w:t>
      </w:r>
      <w:bookmarkEnd w:id="35"/>
    </w:p>
    <w:tbl>
      <w:tblPr>
        <w:tblStyle w:val="TableGridLight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387"/>
        <w:gridCol w:w="850"/>
        <w:gridCol w:w="3261"/>
        <w:gridCol w:w="2551"/>
      </w:tblGrid>
      <w:tr w:rsidR="00241517" w:rsidRPr="00C050E7" w14:paraId="21F4C79C" w14:textId="77777777" w:rsidTr="00F44D62">
        <w:trPr>
          <w:trHeight w:val="290"/>
        </w:trPr>
        <w:tc>
          <w:tcPr>
            <w:tcW w:w="704" w:type="dxa"/>
          </w:tcPr>
          <w:p w14:paraId="5008B5B0" w14:textId="62F9A3F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S. No</w:t>
            </w:r>
          </w:p>
        </w:tc>
        <w:tc>
          <w:tcPr>
            <w:tcW w:w="1559" w:type="dxa"/>
          </w:tcPr>
          <w:p w14:paraId="09156EC8" w14:textId="1D49735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Authors</w:t>
            </w:r>
          </w:p>
        </w:tc>
        <w:tc>
          <w:tcPr>
            <w:tcW w:w="5387" w:type="dxa"/>
            <w:noWrap/>
            <w:hideMark/>
          </w:tcPr>
          <w:p w14:paraId="5D34A6F3" w14:textId="4A49B79A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Title</w:t>
            </w:r>
          </w:p>
        </w:tc>
        <w:tc>
          <w:tcPr>
            <w:tcW w:w="850" w:type="dxa"/>
            <w:noWrap/>
            <w:hideMark/>
          </w:tcPr>
          <w:p w14:paraId="47F59197" w14:textId="71B9DA8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Year</w:t>
            </w:r>
          </w:p>
        </w:tc>
        <w:tc>
          <w:tcPr>
            <w:tcW w:w="3261" w:type="dxa"/>
            <w:noWrap/>
            <w:hideMark/>
          </w:tcPr>
          <w:p w14:paraId="32DF3B7A" w14:textId="63FAC62B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Journal</w:t>
            </w:r>
          </w:p>
        </w:tc>
        <w:tc>
          <w:tcPr>
            <w:tcW w:w="2551" w:type="dxa"/>
            <w:noWrap/>
            <w:hideMark/>
          </w:tcPr>
          <w:p w14:paraId="57C454C4" w14:textId="4F9660A9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IN"/>
              </w:rPr>
              <w:t>Reason for exclusion</w:t>
            </w:r>
          </w:p>
        </w:tc>
      </w:tr>
      <w:tr w:rsidR="00241517" w:rsidRPr="00C050E7" w14:paraId="1B77441A" w14:textId="77777777" w:rsidTr="00F44D62">
        <w:trPr>
          <w:trHeight w:val="290"/>
        </w:trPr>
        <w:tc>
          <w:tcPr>
            <w:tcW w:w="704" w:type="dxa"/>
          </w:tcPr>
          <w:p w14:paraId="1A601594" w14:textId="1E14379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559" w:type="dxa"/>
          </w:tcPr>
          <w:p w14:paraId="56F84EF1" w14:textId="25DA8A3A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Huang et al.</w:t>
            </w:r>
          </w:p>
        </w:tc>
        <w:tc>
          <w:tcPr>
            <w:tcW w:w="5387" w:type="dxa"/>
            <w:noWrap/>
            <w:hideMark/>
          </w:tcPr>
          <w:p w14:paraId="469A6E6F" w14:textId="1647AE5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Two-channel autofluorescence analysis for oral cancer.</w:t>
            </w:r>
          </w:p>
        </w:tc>
        <w:tc>
          <w:tcPr>
            <w:tcW w:w="850" w:type="dxa"/>
            <w:noWrap/>
            <w:hideMark/>
          </w:tcPr>
          <w:p w14:paraId="2D8B6C18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261" w:type="dxa"/>
            <w:noWrap/>
            <w:hideMark/>
          </w:tcPr>
          <w:p w14:paraId="58BEB167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  <w:tc>
          <w:tcPr>
            <w:tcW w:w="2551" w:type="dxa"/>
            <w:noWrap/>
            <w:hideMark/>
          </w:tcPr>
          <w:p w14:paraId="308FE5F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4FE3D291" w14:textId="77777777" w:rsidTr="00F44D62">
        <w:trPr>
          <w:trHeight w:val="290"/>
        </w:trPr>
        <w:tc>
          <w:tcPr>
            <w:tcW w:w="704" w:type="dxa"/>
          </w:tcPr>
          <w:p w14:paraId="77F069F6" w14:textId="08A45A52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559" w:type="dxa"/>
          </w:tcPr>
          <w:p w14:paraId="0FDB0752" w14:textId="4BF5A0B2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Yang et al.</w:t>
            </w:r>
          </w:p>
        </w:tc>
        <w:tc>
          <w:tcPr>
            <w:tcW w:w="5387" w:type="dxa"/>
            <w:noWrap/>
            <w:hideMark/>
          </w:tcPr>
          <w:p w14:paraId="497C5277" w14:textId="0EF95FC0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 Vivo Multimodal Optical Imaging: Improved Detection of Oral Dysplasia in Low-Risk Oral Mucosal Lesions.</w:t>
            </w:r>
          </w:p>
        </w:tc>
        <w:tc>
          <w:tcPr>
            <w:tcW w:w="850" w:type="dxa"/>
            <w:noWrap/>
            <w:hideMark/>
          </w:tcPr>
          <w:p w14:paraId="417481D6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261" w:type="dxa"/>
            <w:noWrap/>
            <w:hideMark/>
          </w:tcPr>
          <w:p w14:paraId="2DA5CA15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 prevention research (Philadelphia, Pa.)</w:t>
            </w:r>
          </w:p>
        </w:tc>
        <w:tc>
          <w:tcPr>
            <w:tcW w:w="2551" w:type="dxa"/>
            <w:noWrap/>
            <w:hideMark/>
          </w:tcPr>
          <w:p w14:paraId="3FC050AD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76155757" w14:textId="77777777" w:rsidTr="00F44D62">
        <w:trPr>
          <w:trHeight w:val="290"/>
        </w:trPr>
        <w:tc>
          <w:tcPr>
            <w:tcW w:w="704" w:type="dxa"/>
          </w:tcPr>
          <w:p w14:paraId="64C55C3B" w14:textId="2429A873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1559" w:type="dxa"/>
          </w:tcPr>
          <w:p w14:paraId="06F6A03C" w14:textId="2922AD66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Olms et al.</w:t>
            </w:r>
          </w:p>
        </w:tc>
        <w:tc>
          <w:tcPr>
            <w:tcW w:w="5387" w:type="dxa"/>
            <w:noWrap/>
            <w:hideMark/>
          </w:tcPr>
          <w:p w14:paraId="7211D6B8" w14:textId="60B47B9A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comparison of liquid-based and conventional cytology of oral brush biopsies: a randomized controlled trial.</w:t>
            </w:r>
          </w:p>
        </w:tc>
        <w:tc>
          <w:tcPr>
            <w:tcW w:w="850" w:type="dxa"/>
            <w:noWrap/>
            <w:hideMark/>
          </w:tcPr>
          <w:p w14:paraId="31674D13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261" w:type="dxa"/>
            <w:noWrap/>
            <w:hideMark/>
          </w:tcPr>
          <w:p w14:paraId="6304B209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face medicine</w:t>
            </w:r>
          </w:p>
        </w:tc>
        <w:tc>
          <w:tcPr>
            <w:tcW w:w="2551" w:type="dxa"/>
            <w:noWrap/>
            <w:hideMark/>
          </w:tcPr>
          <w:p w14:paraId="0F2769D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15C8EFC1" w14:textId="77777777" w:rsidTr="00F44D62">
        <w:trPr>
          <w:trHeight w:val="290"/>
        </w:trPr>
        <w:tc>
          <w:tcPr>
            <w:tcW w:w="704" w:type="dxa"/>
          </w:tcPr>
          <w:p w14:paraId="2489DC4C" w14:textId="6D300124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1559" w:type="dxa"/>
          </w:tcPr>
          <w:p w14:paraId="16D412AA" w14:textId="3262E8A3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Cânjău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2BC4A1D0" w14:textId="3E6DD6BE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Fluorescence influence on screening decisions for oral malignant lesions.</w:t>
            </w:r>
          </w:p>
        </w:tc>
        <w:tc>
          <w:tcPr>
            <w:tcW w:w="850" w:type="dxa"/>
            <w:noWrap/>
            <w:hideMark/>
          </w:tcPr>
          <w:p w14:paraId="3180701F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261" w:type="dxa"/>
            <w:noWrap/>
            <w:hideMark/>
          </w:tcPr>
          <w:p w14:paraId="275A1AA6" w14:textId="41836915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Romanian journal of morphology and embryology </w:t>
            </w:r>
          </w:p>
        </w:tc>
        <w:tc>
          <w:tcPr>
            <w:tcW w:w="2551" w:type="dxa"/>
            <w:noWrap/>
            <w:hideMark/>
          </w:tcPr>
          <w:p w14:paraId="5DB8CE2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5757B695" w14:textId="77777777" w:rsidTr="00F44D62">
        <w:trPr>
          <w:trHeight w:val="290"/>
        </w:trPr>
        <w:tc>
          <w:tcPr>
            <w:tcW w:w="704" w:type="dxa"/>
          </w:tcPr>
          <w:p w14:paraId="2705F091" w14:textId="65A8B936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1559" w:type="dxa"/>
          </w:tcPr>
          <w:p w14:paraId="0F45E0C6" w14:textId="1783931A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Pandey et al.</w:t>
            </w:r>
          </w:p>
        </w:tc>
        <w:tc>
          <w:tcPr>
            <w:tcW w:w="5387" w:type="dxa"/>
            <w:noWrap/>
            <w:hideMark/>
          </w:tcPr>
          <w:p w14:paraId="58A28D30" w14:textId="60DCBCDA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Brush Liquid-Based Cytology: A Study of Concordance between a Cytotechnologist and a Cytopathologist.</w:t>
            </w:r>
          </w:p>
        </w:tc>
        <w:tc>
          <w:tcPr>
            <w:tcW w:w="850" w:type="dxa"/>
            <w:noWrap/>
            <w:hideMark/>
          </w:tcPr>
          <w:p w14:paraId="6F0F4E9D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261" w:type="dxa"/>
            <w:noWrap/>
            <w:hideMark/>
          </w:tcPr>
          <w:p w14:paraId="3947D79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Acta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cytologica</w:t>
            </w:r>
            <w:proofErr w:type="spellEnd"/>
          </w:p>
        </w:tc>
        <w:tc>
          <w:tcPr>
            <w:tcW w:w="2551" w:type="dxa"/>
            <w:noWrap/>
            <w:hideMark/>
          </w:tcPr>
          <w:p w14:paraId="507944F8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Agreement was assessed, not validation</w:t>
            </w:r>
          </w:p>
        </w:tc>
      </w:tr>
      <w:tr w:rsidR="00241517" w:rsidRPr="00C050E7" w14:paraId="548BABCE" w14:textId="77777777" w:rsidTr="00F44D62">
        <w:trPr>
          <w:trHeight w:val="290"/>
        </w:trPr>
        <w:tc>
          <w:tcPr>
            <w:tcW w:w="704" w:type="dxa"/>
          </w:tcPr>
          <w:p w14:paraId="2C8DA421" w14:textId="14D645A1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1559" w:type="dxa"/>
          </w:tcPr>
          <w:p w14:paraId="77732EFA" w14:textId="2DAF16C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Sharbatdaran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5B045FD3" w14:textId="06CCBCC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Assessment of oral cytological features in smokers and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nonsmokers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after application of toluidine blue.</w:t>
            </w:r>
          </w:p>
        </w:tc>
        <w:tc>
          <w:tcPr>
            <w:tcW w:w="850" w:type="dxa"/>
            <w:noWrap/>
            <w:hideMark/>
          </w:tcPr>
          <w:p w14:paraId="51DCF87E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261" w:type="dxa"/>
            <w:noWrap/>
            <w:hideMark/>
          </w:tcPr>
          <w:p w14:paraId="2535E79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cytopathology</w:t>
            </w:r>
          </w:p>
        </w:tc>
        <w:tc>
          <w:tcPr>
            <w:tcW w:w="2551" w:type="dxa"/>
            <w:noWrap/>
            <w:hideMark/>
          </w:tcPr>
          <w:p w14:paraId="40E60CF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77CC0323" w14:textId="77777777" w:rsidTr="00F44D62">
        <w:trPr>
          <w:trHeight w:val="290"/>
        </w:trPr>
        <w:tc>
          <w:tcPr>
            <w:tcW w:w="704" w:type="dxa"/>
          </w:tcPr>
          <w:p w14:paraId="7C37AEE5" w14:textId="7B39F25F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1559" w:type="dxa"/>
          </w:tcPr>
          <w:p w14:paraId="1CFF41B0" w14:textId="31098AF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Remmerbach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0D4ADC66" w14:textId="18DE235C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Liquid-based versus conventional cytology of oral brush biopsies: a split-sample pilot study.</w:t>
            </w:r>
          </w:p>
        </w:tc>
        <w:tc>
          <w:tcPr>
            <w:tcW w:w="850" w:type="dxa"/>
            <w:noWrap/>
            <w:hideMark/>
          </w:tcPr>
          <w:p w14:paraId="0BF5F160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261" w:type="dxa"/>
            <w:noWrap/>
            <w:hideMark/>
          </w:tcPr>
          <w:p w14:paraId="7539ABD1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oral investigations</w:t>
            </w:r>
          </w:p>
        </w:tc>
        <w:tc>
          <w:tcPr>
            <w:tcW w:w="2551" w:type="dxa"/>
            <w:noWrap/>
            <w:hideMark/>
          </w:tcPr>
          <w:p w14:paraId="3CE9FE4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Agreement was assessed, not validation</w:t>
            </w:r>
          </w:p>
        </w:tc>
      </w:tr>
      <w:tr w:rsidR="00241517" w:rsidRPr="00C050E7" w14:paraId="5C544DA2" w14:textId="77777777" w:rsidTr="00F44D62">
        <w:trPr>
          <w:trHeight w:val="290"/>
        </w:trPr>
        <w:tc>
          <w:tcPr>
            <w:tcW w:w="704" w:type="dxa"/>
          </w:tcPr>
          <w:p w14:paraId="743B598F" w14:textId="7914324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1559" w:type="dxa"/>
          </w:tcPr>
          <w:p w14:paraId="7CBB3657" w14:textId="5624E1D2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Brands et al.</w:t>
            </w:r>
          </w:p>
        </w:tc>
        <w:tc>
          <w:tcPr>
            <w:tcW w:w="5387" w:type="dxa"/>
            <w:noWrap/>
            <w:hideMark/>
          </w:tcPr>
          <w:p w14:paraId="68A15BC2" w14:textId="0787B86F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prognostic value of GLUT-1 staining in the detection of malignant transformation in oral mucosa.</w:t>
            </w:r>
          </w:p>
        </w:tc>
        <w:tc>
          <w:tcPr>
            <w:tcW w:w="850" w:type="dxa"/>
            <w:noWrap/>
            <w:hideMark/>
          </w:tcPr>
          <w:p w14:paraId="114A2009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261" w:type="dxa"/>
            <w:noWrap/>
            <w:hideMark/>
          </w:tcPr>
          <w:p w14:paraId="63BBA4B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oral investigations</w:t>
            </w:r>
          </w:p>
        </w:tc>
        <w:tc>
          <w:tcPr>
            <w:tcW w:w="2551" w:type="dxa"/>
            <w:noWrap/>
            <w:hideMark/>
          </w:tcPr>
          <w:p w14:paraId="38CAEF8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54E99F11" w14:textId="77777777" w:rsidTr="00F44D62">
        <w:trPr>
          <w:trHeight w:val="290"/>
        </w:trPr>
        <w:tc>
          <w:tcPr>
            <w:tcW w:w="704" w:type="dxa"/>
          </w:tcPr>
          <w:p w14:paraId="0C78C974" w14:textId="16D8B85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559" w:type="dxa"/>
          </w:tcPr>
          <w:p w14:paraId="3DEA035E" w14:textId="5FF8290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Liu et al.</w:t>
            </w:r>
          </w:p>
        </w:tc>
        <w:tc>
          <w:tcPr>
            <w:tcW w:w="5387" w:type="dxa"/>
            <w:noWrap/>
            <w:hideMark/>
          </w:tcPr>
          <w:p w14:paraId="29332B27" w14:textId="3520946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Quantitative risk stratification of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with exfoliative cytology.</w:t>
            </w:r>
          </w:p>
        </w:tc>
        <w:tc>
          <w:tcPr>
            <w:tcW w:w="850" w:type="dxa"/>
            <w:noWrap/>
            <w:hideMark/>
          </w:tcPr>
          <w:p w14:paraId="2B0B2ED7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2015</w:t>
            </w:r>
          </w:p>
        </w:tc>
        <w:tc>
          <w:tcPr>
            <w:tcW w:w="3261" w:type="dxa"/>
            <w:noWrap/>
            <w:hideMark/>
          </w:tcPr>
          <w:p w14:paraId="6710C65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PloS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one</w:t>
            </w:r>
          </w:p>
        </w:tc>
        <w:tc>
          <w:tcPr>
            <w:tcW w:w="2551" w:type="dxa"/>
            <w:noWrap/>
            <w:hideMark/>
          </w:tcPr>
          <w:p w14:paraId="0166842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6F78D636" w14:textId="77777777" w:rsidTr="00F44D62">
        <w:trPr>
          <w:trHeight w:val="290"/>
        </w:trPr>
        <w:tc>
          <w:tcPr>
            <w:tcW w:w="704" w:type="dxa"/>
          </w:tcPr>
          <w:p w14:paraId="5BE93FDE" w14:textId="1323A0AB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lastRenderedPageBreak/>
              <w:t>10</w:t>
            </w:r>
          </w:p>
        </w:tc>
        <w:tc>
          <w:tcPr>
            <w:tcW w:w="1559" w:type="dxa"/>
          </w:tcPr>
          <w:p w14:paraId="10521621" w14:textId="4E4BC9EA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Higgins et al.</w:t>
            </w:r>
          </w:p>
        </w:tc>
        <w:tc>
          <w:tcPr>
            <w:tcW w:w="5387" w:type="dxa"/>
            <w:noWrap/>
            <w:hideMark/>
          </w:tcPr>
          <w:p w14:paraId="21883E86" w14:textId="558FFFB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Design and characterization of a handheld multimodal imaging device for the assessment of oral epithelial lesions.</w:t>
            </w:r>
          </w:p>
        </w:tc>
        <w:tc>
          <w:tcPr>
            <w:tcW w:w="850" w:type="dxa"/>
            <w:noWrap/>
            <w:hideMark/>
          </w:tcPr>
          <w:p w14:paraId="02D3567A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261" w:type="dxa"/>
            <w:noWrap/>
            <w:hideMark/>
          </w:tcPr>
          <w:p w14:paraId="00A937D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  <w:tc>
          <w:tcPr>
            <w:tcW w:w="2551" w:type="dxa"/>
            <w:noWrap/>
            <w:hideMark/>
          </w:tcPr>
          <w:p w14:paraId="326BDFE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3D05D4AC" w14:textId="77777777" w:rsidTr="00F44D62">
        <w:trPr>
          <w:trHeight w:val="290"/>
        </w:trPr>
        <w:tc>
          <w:tcPr>
            <w:tcW w:w="704" w:type="dxa"/>
          </w:tcPr>
          <w:p w14:paraId="3601DBA8" w14:textId="58D77E29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1559" w:type="dxa"/>
          </w:tcPr>
          <w:p w14:paraId="660FA2DF" w14:textId="4C8DE8F4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Gonzalez et al. </w:t>
            </w:r>
          </w:p>
        </w:tc>
        <w:tc>
          <w:tcPr>
            <w:tcW w:w="5387" w:type="dxa"/>
            <w:noWrap/>
            <w:hideMark/>
          </w:tcPr>
          <w:p w14:paraId="09BED227" w14:textId="3827B320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Exfoliative cytology as a tool for monitoring pre-malignant and malignant lesions based on combined stains and morphometry techniques.</w:t>
            </w:r>
          </w:p>
        </w:tc>
        <w:tc>
          <w:tcPr>
            <w:tcW w:w="850" w:type="dxa"/>
            <w:noWrap/>
            <w:hideMark/>
          </w:tcPr>
          <w:p w14:paraId="7890D172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2015</w:t>
            </w:r>
          </w:p>
        </w:tc>
        <w:tc>
          <w:tcPr>
            <w:tcW w:w="3261" w:type="dxa"/>
            <w:noWrap/>
            <w:hideMark/>
          </w:tcPr>
          <w:p w14:paraId="66BFF3DA" w14:textId="4A75552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  <w:tc>
          <w:tcPr>
            <w:tcW w:w="2551" w:type="dxa"/>
            <w:noWrap/>
            <w:hideMark/>
          </w:tcPr>
          <w:p w14:paraId="723D8435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73DCA0FA" w14:textId="77777777" w:rsidTr="00F44D62">
        <w:trPr>
          <w:trHeight w:val="290"/>
        </w:trPr>
        <w:tc>
          <w:tcPr>
            <w:tcW w:w="704" w:type="dxa"/>
          </w:tcPr>
          <w:p w14:paraId="44B663D6" w14:textId="5E0FD404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1559" w:type="dxa"/>
          </w:tcPr>
          <w:p w14:paraId="670ADF4D" w14:textId="7B2EB566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Monteiro et al.</w:t>
            </w:r>
          </w:p>
        </w:tc>
        <w:tc>
          <w:tcPr>
            <w:tcW w:w="5387" w:type="dxa"/>
            <w:noWrap/>
            <w:hideMark/>
          </w:tcPr>
          <w:p w14:paraId="23BCA839" w14:textId="00E83376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Outcomes of invitational and opportunistic oral cancer screening initiatives in Oporto, Portugal.</w:t>
            </w:r>
          </w:p>
        </w:tc>
        <w:tc>
          <w:tcPr>
            <w:tcW w:w="850" w:type="dxa"/>
            <w:noWrap/>
            <w:hideMark/>
          </w:tcPr>
          <w:p w14:paraId="178E4F1A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2015</w:t>
            </w:r>
          </w:p>
        </w:tc>
        <w:tc>
          <w:tcPr>
            <w:tcW w:w="3261" w:type="dxa"/>
            <w:noWrap/>
            <w:hideMark/>
          </w:tcPr>
          <w:p w14:paraId="497D5B5B" w14:textId="0D8F972E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  <w:tc>
          <w:tcPr>
            <w:tcW w:w="2551" w:type="dxa"/>
            <w:noWrap/>
            <w:hideMark/>
          </w:tcPr>
          <w:p w14:paraId="07FF9AA7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Dental students, Values not given clearly</w:t>
            </w:r>
          </w:p>
        </w:tc>
      </w:tr>
      <w:tr w:rsidR="00241517" w:rsidRPr="00C050E7" w14:paraId="1A50386B" w14:textId="77777777" w:rsidTr="00F44D62">
        <w:trPr>
          <w:trHeight w:val="290"/>
        </w:trPr>
        <w:tc>
          <w:tcPr>
            <w:tcW w:w="704" w:type="dxa"/>
          </w:tcPr>
          <w:p w14:paraId="1AC70387" w14:textId="2045979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559" w:type="dxa"/>
          </w:tcPr>
          <w:p w14:paraId="63785915" w14:textId="49F20550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Francisco et al.</w:t>
            </w:r>
          </w:p>
        </w:tc>
        <w:tc>
          <w:tcPr>
            <w:tcW w:w="5387" w:type="dxa"/>
            <w:noWrap/>
            <w:hideMark/>
          </w:tcPr>
          <w:p w14:paraId="72188C61" w14:textId="272577F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Fluorescence spectroscopy for the detection of potentially malignant disorders and squamous cell carcinoma of the oral cavity.</w:t>
            </w:r>
          </w:p>
        </w:tc>
        <w:tc>
          <w:tcPr>
            <w:tcW w:w="850" w:type="dxa"/>
            <w:noWrap/>
            <w:hideMark/>
          </w:tcPr>
          <w:p w14:paraId="32CE654B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261" w:type="dxa"/>
            <w:noWrap/>
            <w:hideMark/>
          </w:tcPr>
          <w:p w14:paraId="3310B20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Photodiagnosis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photodynamic therapy</w:t>
            </w:r>
          </w:p>
        </w:tc>
        <w:tc>
          <w:tcPr>
            <w:tcW w:w="2551" w:type="dxa"/>
            <w:noWrap/>
            <w:hideMark/>
          </w:tcPr>
          <w:p w14:paraId="6346484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75280363" w14:textId="77777777" w:rsidTr="00F44D62">
        <w:trPr>
          <w:trHeight w:val="290"/>
        </w:trPr>
        <w:tc>
          <w:tcPr>
            <w:tcW w:w="704" w:type="dxa"/>
          </w:tcPr>
          <w:p w14:paraId="0D44CA11" w14:textId="28D5322E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559" w:type="dxa"/>
          </w:tcPr>
          <w:p w14:paraId="2B03C55F" w14:textId="64C2A042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Klatt et al.</w:t>
            </w:r>
          </w:p>
        </w:tc>
        <w:tc>
          <w:tcPr>
            <w:tcW w:w="5387" w:type="dxa"/>
            <w:noWrap/>
            <w:hideMark/>
          </w:tcPr>
          <w:p w14:paraId="12912C2D" w14:textId="1AFE5B5D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Fractal dimension of time-resolved autofluorescence discriminates tumour from healthy tissues in the oral cavity.</w:t>
            </w:r>
          </w:p>
        </w:tc>
        <w:tc>
          <w:tcPr>
            <w:tcW w:w="850" w:type="dxa"/>
            <w:noWrap/>
            <w:hideMark/>
          </w:tcPr>
          <w:p w14:paraId="665882E0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261" w:type="dxa"/>
            <w:noWrap/>
            <w:hideMark/>
          </w:tcPr>
          <w:p w14:paraId="6CA1C4FB" w14:textId="45D459D0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cranio-maxillo-facial surgery </w:t>
            </w:r>
          </w:p>
        </w:tc>
        <w:tc>
          <w:tcPr>
            <w:tcW w:w="2551" w:type="dxa"/>
            <w:noWrap/>
            <w:hideMark/>
          </w:tcPr>
          <w:p w14:paraId="736141D8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06590923" w14:textId="77777777" w:rsidTr="00F44D62">
        <w:trPr>
          <w:trHeight w:val="290"/>
        </w:trPr>
        <w:tc>
          <w:tcPr>
            <w:tcW w:w="704" w:type="dxa"/>
          </w:tcPr>
          <w:p w14:paraId="1B318C3C" w14:textId="15F2DCA4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559" w:type="dxa"/>
          </w:tcPr>
          <w:p w14:paraId="7D777498" w14:textId="198AE7C9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Chaudhari et al.</w:t>
            </w:r>
          </w:p>
        </w:tc>
        <w:tc>
          <w:tcPr>
            <w:tcW w:w="5387" w:type="dxa"/>
            <w:noWrap/>
            <w:hideMark/>
          </w:tcPr>
          <w:p w14:paraId="1B16D9FD" w14:textId="4AB7850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Comparison of different screening methods in estimating the prevalence of precancer and cancer amongst male inmates of a jail in Maharashtra, India.</w:t>
            </w:r>
          </w:p>
        </w:tc>
        <w:tc>
          <w:tcPr>
            <w:tcW w:w="850" w:type="dxa"/>
            <w:noWrap/>
            <w:hideMark/>
          </w:tcPr>
          <w:p w14:paraId="56B57D79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2013</w:t>
            </w:r>
          </w:p>
        </w:tc>
        <w:tc>
          <w:tcPr>
            <w:tcW w:w="3261" w:type="dxa"/>
            <w:noWrap/>
            <w:hideMark/>
          </w:tcPr>
          <w:p w14:paraId="0B9B7E80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Asian Pacific journal of cancer prevention : APJCP</w:t>
            </w:r>
          </w:p>
        </w:tc>
        <w:tc>
          <w:tcPr>
            <w:tcW w:w="2551" w:type="dxa"/>
            <w:noWrap/>
            <w:hideMark/>
          </w:tcPr>
          <w:p w14:paraId="1CCD2D8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an expert</w:t>
            </w:r>
          </w:p>
        </w:tc>
      </w:tr>
      <w:tr w:rsidR="00241517" w:rsidRPr="00C050E7" w14:paraId="021AA35B" w14:textId="77777777" w:rsidTr="00F44D62">
        <w:trPr>
          <w:trHeight w:val="290"/>
        </w:trPr>
        <w:tc>
          <w:tcPr>
            <w:tcW w:w="704" w:type="dxa"/>
          </w:tcPr>
          <w:p w14:paraId="0C8467FA" w14:textId="21072F76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559" w:type="dxa"/>
          </w:tcPr>
          <w:p w14:paraId="07285392" w14:textId="00EABB6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Bhoopathi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20C03CD0" w14:textId="6AC0F29D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Utility of oral cancer diagnostic adjuncts in the adult US populations.</w:t>
            </w:r>
          </w:p>
        </w:tc>
        <w:tc>
          <w:tcPr>
            <w:tcW w:w="850" w:type="dxa"/>
            <w:noWrap/>
            <w:hideMark/>
          </w:tcPr>
          <w:p w14:paraId="09E9BAC7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2013</w:t>
            </w:r>
          </w:p>
        </w:tc>
        <w:tc>
          <w:tcPr>
            <w:tcW w:w="3261" w:type="dxa"/>
            <w:noWrap/>
            <w:hideMark/>
          </w:tcPr>
          <w:p w14:paraId="66AF1525" w14:textId="463A3196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  <w:tc>
          <w:tcPr>
            <w:tcW w:w="2551" w:type="dxa"/>
            <w:noWrap/>
            <w:hideMark/>
          </w:tcPr>
          <w:p w14:paraId="3B352D61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Secondary data analysis</w:t>
            </w:r>
          </w:p>
        </w:tc>
      </w:tr>
      <w:tr w:rsidR="00241517" w:rsidRPr="00C050E7" w14:paraId="0B68218E" w14:textId="77777777" w:rsidTr="00F44D62">
        <w:trPr>
          <w:trHeight w:val="290"/>
        </w:trPr>
        <w:tc>
          <w:tcPr>
            <w:tcW w:w="704" w:type="dxa"/>
          </w:tcPr>
          <w:p w14:paraId="5ADDFE2B" w14:textId="2BB477F8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559" w:type="dxa"/>
          </w:tcPr>
          <w:p w14:paraId="68C6B210" w14:textId="4824066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Ebenezar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52F9879D" w14:textId="311AB60C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Noninvasive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fluorescence excitation spectroscopy for the diagnosis of oral neoplasia in vivo.</w:t>
            </w:r>
          </w:p>
        </w:tc>
        <w:tc>
          <w:tcPr>
            <w:tcW w:w="850" w:type="dxa"/>
            <w:noWrap/>
            <w:hideMark/>
          </w:tcPr>
          <w:p w14:paraId="49D47CA9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261" w:type="dxa"/>
            <w:noWrap/>
            <w:hideMark/>
          </w:tcPr>
          <w:p w14:paraId="77BF3C14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  <w:tc>
          <w:tcPr>
            <w:tcW w:w="2551" w:type="dxa"/>
            <w:noWrap/>
            <w:hideMark/>
          </w:tcPr>
          <w:p w14:paraId="467180D4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3CC20131" w14:textId="77777777" w:rsidTr="00F44D62">
        <w:trPr>
          <w:trHeight w:val="290"/>
        </w:trPr>
        <w:tc>
          <w:tcPr>
            <w:tcW w:w="704" w:type="dxa"/>
          </w:tcPr>
          <w:p w14:paraId="103169B8" w14:textId="456B1E1D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559" w:type="dxa"/>
          </w:tcPr>
          <w:p w14:paraId="7B3B265F" w14:textId="291783A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Macaulay et al.</w:t>
            </w:r>
          </w:p>
        </w:tc>
        <w:tc>
          <w:tcPr>
            <w:tcW w:w="5387" w:type="dxa"/>
            <w:noWrap/>
            <w:hideMark/>
          </w:tcPr>
          <w:p w14:paraId="34DC0493" w14:textId="29AA097F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High throughput image cytometry for detection of suspicious lesions in the oral cavity.</w:t>
            </w:r>
          </w:p>
        </w:tc>
        <w:tc>
          <w:tcPr>
            <w:tcW w:w="850" w:type="dxa"/>
            <w:noWrap/>
            <w:hideMark/>
          </w:tcPr>
          <w:p w14:paraId="77A859E2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261" w:type="dxa"/>
            <w:noWrap/>
            <w:hideMark/>
          </w:tcPr>
          <w:p w14:paraId="108D352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  <w:tc>
          <w:tcPr>
            <w:tcW w:w="2551" w:type="dxa"/>
            <w:noWrap/>
            <w:hideMark/>
          </w:tcPr>
          <w:p w14:paraId="25A4C26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2A23F9DA" w14:textId="77777777" w:rsidTr="00F44D62">
        <w:trPr>
          <w:trHeight w:val="290"/>
        </w:trPr>
        <w:tc>
          <w:tcPr>
            <w:tcW w:w="704" w:type="dxa"/>
          </w:tcPr>
          <w:p w14:paraId="7CC50B11" w14:textId="396F2124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559" w:type="dxa"/>
          </w:tcPr>
          <w:p w14:paraId="475F6A30" w14:textId="06226CDF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Qaiser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79B49B99" w14:textId="627197D6" w:rsidR="001016E4" w:rsidRPr="00C050E7" w:rsidRDefault="00586913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Novel use of fluorescein dye in detection of oral dysplasia and oral cancer</w:t>
            </w:r>
          </w:p>
        </w:tc>
        <w:tc>
          <w:tcPr>
            <w:tcW w:w="850" w:type="dxa"/>
            <w:noWrap/>
            <w:hideMark/>
          </w:tcPr>
          <w:p w14:paraId="20C244E1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2020</w:t>
            </w:r>
          </w:p>
        </w:tc>
        <w:tc>
          <w:tcPr>
            <w:tcW w:w="3261" w:type="dxa"/>
            <w:noWrap/>
            <w:hideMark/>
          </w:tcPr>
          <w:p w14:paraId="57D92EC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Photodiagn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.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Photodyn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.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</w:t>
            </w:r>
          </w:p>
        </w:tc>
        <w:tc>
          <w:tcPr>
            <w:tcW w:w="2551" w:type="dxa"/>
            <w:noWrap/>
            <w:hideMark/>
          </w:tcPr>
          <w:p w14:paraId="1198B35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1FDE5D7E" w14:textId="77777777" w:rsidTr="00F44D62">
        <w:trPr>
          <w:trHeight w:val="290"/>
        </w:trPr>
        <w:tc>
          <w:tcPr>
            <w:tcW w:w="704" w:type="dxa"/>
          </w:tcPr>
          <w:p w14:paraId="648BAC54" w14:textId="77573D6A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559" w:type="dxa"/>
          </w:tcPr>
          <w:p w14:paraId="7C13CFA0" w14:textId="71B75A43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Sartori et al.</w:t>
            </w:r>
          </w:p>
        </w:tc>
        <w:tc>
          <w:tcPr>
            <w:tcW w:w="5387" w:type="dxa"/>
            <w:noWrap/>
            <w:hideMark/>
          </w:tcPr>
          <w:p w14:paraId="4134E85A" w14:textId="32798C9A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Accuracy of screening for potentially malignant disorders of the oral mucosa by dentists in primary care.</w:t>
            </w:r>
          </w:p>
        </w:tc>
        <w:tc>
          <w:tcPr>
            <w:tcW w:w="850" w:type="dxa"/>
            <w:noWrap/>
            <w:hideMark/>
          </w:tcPr>
          <w:p w14:paraId="25C29B77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261" w:type="dxa"/>
            <w:noWrap/>
            <w:hideMark/>
          </w:tcPr>
          <w:p w14:paraId="35D2E4B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health &amp; preventive dentistry</w:t>
            </w:r>
          </w:p>
        </w:tc>
        <w:tc>
          <w:tcPr>
            <w:tcW w:w="2551" w:type="dxa"/>
            <w:noWrap/>
            <w:hideMark/>
          </w:tcPr>
          <w:p w14:paraId="2E8783F7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general dental practitioner</w:t>
            </w:r>
          </w:p>
        </w:tc>
      </w:tr>
      <w:tr w:rsidR="00241517" w:rsidRPr="00C050E7" w14:paraId="5A25DAEE" w14:textId="77777777" w:rsidTr="00F44D62">
        <w:trPr>
          <w:trHeight w:val="290"/>
        </w:trPr>
        <w:tc>
          <w:tcPr>
            <w:tcW w:w="704" w:type="dxa"/>
          </w:tcPr>
          <w:p w14:paraId="21B1A1CA" w14:textId="68DBF574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1559" w:type="dxa"/>
          </w:tcPr>
          <w:p w14:paraId="70C2A429" w14:textId="220E9F79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Awan et al.</w:t>
            </w:r>
          </w:p>
        </w:tc>
        <w:tc>
          <w:tcPr>
            <w:tcW w:w="5387" w:type="dxa"/>
            <w:noWrap/>
            <w:hideMark/>
          </w:tcPr>
          <w:p w14:paraId="30B57E8B" w14:textId="1F112B9B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Utility of chemiluminescence (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ViziLiteâ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„¢) in the detection of oral potentially malignant disorders and benign keratoses.</w:t>
            </w:r>
          </w:p>
        </w:tc>
        <w:tc>
          <w:tcPr>
            <w:tcW w:w="850" w:type="dxa"/>
            <w:noWrap/>
            <w:hideMark/>
          </w:tcPr>
          <w:p w14:paraId="3DC4772F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351D1400" w14:textId="7A86325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oral pathology &amp; medicine </w:t>
            </w:r>
          </w:p>
        </w:tc>
        <w:tc>
          <w:tcPr>
            <w:tcW w:w="2551" w:type="dxa"/>
            <w:noWrap/>
            <w:hideMark/>
          </w:tcPr>
          <w:p w14:paraId="6E1C98F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53BA1D40" w14:textId="77777777" w:rsidTr="00F44D62">
        <w:trPr>
          <w:trHeight w:val="290"/>
        </w:trPr>
        <w:tc>
          <w:tcPr>
            <w:tcW w:w="704" w:type="dxa"/>
          </w:tcPr>
          <w:p w14:paraId="11E5AAFC" w14:textId="59645D59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559" w:type="dxa"/>
          </w:tcPr>
          <w:p w14:paraId="5D4D89BA" w14:textId="2608A46C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Balevi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B</w:t>
            </w:r>
          </w:p>
        </w:tc>
        <w:tc>
          <w:tcPr>
            <w:tcW w:w="5387" w:type="dxa"/>
            <w:noWrap/>
            <w:hideMark/>
          </w:tcPr>
          <w:p w14:paraId="794CBF23" w14:textId="7620A45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Assessing the usefulness of three adjunctive diagnostic devices for oral cancer screening: a probabilistic approach.</w:t>
            </w:r>
          </w:p>
        </w:tc>
        <w:tc>
          <w:tcPr>
            <w:tcW w:w="850" w:type="dxa"/>
            <w:noWrap/>
            <w:hideMark/>
          </w:tcPr>
          <w:p w14:paraId="104DAA63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0E8E576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Community dentistry and oral epidemiology</w:t>
            </w:r>
          </w:p>
        </w:tc>
        <w:tc>
          <w:tcPr>
            <w:tcW w:w="2551" w:type="dxa"/>
            <w:noWrap/>
            <w:hideMark/>
          </w:tcPr>
          <w:p w14:paraId="3B91641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Secondary data analysis</w:t>
            </w:r>
          </w:p>
        </w:tc>
      </w:tr>
      <w:tr w:rsidR="00241517" w:rsidRPr="00C050E7" w14:paraId="2B5F0EEB" w14:textId="77777777" w:rsidTr="00F44D62">
        <w:trPr>
          <w:trHeight w:val="290"/>
        </w:trPr>
        <w:tc>
          <w:tcPr>
            <w:tcW w:w="704" w:type="dxa"/>
          </w:tcPr>
          <w:p w14:paraId="6DAA7849" w14:textId="7A5E02F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1559" w:type="dxa"/>
          </w:tcPr>
          <w:p w14:paraId="3C044C93" w14:textId="3498974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Scott et al.</w:t>
            </w:r>
          </w:p>
        </w:tc>
        <w:tc>
          <w:tcPr>
            <w:tcW w:w="5387" w:type="dxa"/>
            <w:noWrap/>
            <w:hideMark/>
          </w:tcPr>
          <w:p w14:paraId="2600F7FE" w14:textId="02A9829C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Pilot study to estimate the accuracy of mouth self-examination in an at-risk group.</w:t>
            </w:r>
          </w:p>
        </w:tc>
        <w:tc>
          <w:tcPr>
            <w:tcW w:w="850" w:type="dxa"/>
            <w:noWrap/>
            <w:hideMark/>
          </w:tcPr>
          <w:p w14:paraId="0E3699A7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261" w:type="dxa"/>
            <w:noWrap/>
            <w:hideMark/>
          </w:tcPr>
          <w:p w14:paraId="5FB14EF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neck</w:t>
            </w:r>
          </w:p>
        </w:tc>
        <w:tc>
          <w:tcPr>
            <w:tcW w:w="2551" w:type="dxa"/>
            <w:noWrap/>
            <w:hideMark/>
          </w:tcPr>
          <w:p w14:paraId="48882E25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Moth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self examination</w:t>
            </w:r>
            <w:proofErr w:type="spellEnd"/>
          </w:p>
        </w:tc>
      </w:tr>
      <w:tr w:rsidR="00241517" w:rsidRPr="00C050E7" w14:paraId="664F58CA" w14:textId="77777777" w:rsidTr="00F44D62">
        <w:trPr>
          <w:trHeight w:val="290"/>
        </w:trPr>
        <w:tc>
          <w:tcPr>
            <w:tcW w:w="704" w:type="dxa"/>
          </w:tcPr>
          <w:p w14:paraId="7D63D8F4" w14:textId="03A56DB8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1559" w:type="dxa"/>
          </w:tcPr>
          <w:p w14:paraId="237B5E03" w14:textId="5CF15D88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Mallia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78CC202A" w14:textId="0BFA7C33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grading of oral mucosa by curve-fitting of corrected autofluorescence using diffuse reflectance spectra.</w:t>
            </w:r>
          </w:p>
        </w:tc>
        <w:tc>
          <w:tcPr>
            <w:tcW w:w="850" w:type="dxa"/>
            <w:noWrap/>
            <w:hideMark/>
          </w:tcPr>
          <w:p w14:paraId="49FAE072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261" w:type="dxa"/>
            <w:noWrap/>
            <w:hideMark/>
          </w:tcPr>
          <w:p w14:paraId="3881528D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&amp; neck</w:t>
            </w:r>
          </w:p>
        </w:tc>
        <w:tc>
          <w:tcPr>
            <w:tcW w:w="2551" w:type="dxa"/>
            <w:noWrap/>
            <w:hideMark/>
          </w:tcPr>
          <w:p w14:paraId="0577F71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75E92E38" w14:textId="77777777" w:rsidTr="00F44D62">
        <w:trPr>
          <w:trHeight w:val="290"/>
        </w:trPr>
        <w:tc>
          <w:tcPr>
            <w:tcW w:w="704" w:type="dxa"/>
          </w:tcPr>
          <w:p w14:paraId="29A1B5D6" w14:textId="7C6EDC2B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1559" w:type="dxa"/>
          </w:tcPr>
          <w:p w14:paraId="7648B767" w14:textId="329E0E36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Huber MA</w:t>
            </w:r>
          </w:p>
        </w:tc>
        <w:tc>
          <w:tcPr>
            <w:tcW w:w="5387" w:type="dxa"/>
            <w:noWrap/>
            <w:hideMark/>
          </w:tcPr>
          <w:p w14:paraId="0D0E2E01" w14:textId="4ED25661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Assessment of the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VELscope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as an adjunctive examination tool.</w:t>
            </w:r>
          </w:p>
        </w:tc>
        <w:tc>
          <w:tcPr>
            <w:tcW w:w="850" w:type="dxa"/>
            <w:noWrap/>
            <w:hideMark/>
          </w:tcPr>
          <w:p w14:paraId="74079010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261" w:type="dxa"/>
            <w:noWrap/>
            <w:hideMark/>
          </w:tcPr>
          <w:p w14:paraId="612E9C6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Texas dental journal</w:t>
            </w:r>
          </w:p>
        </w:tc>
        <w:tc>
          <w:tcPr>
            <w:tcW w:w="2551" w:type="dxa"/>
            <w:noWrap/>
            <w:hideMark/>
          </w:tcPr>
          <w:p w14:paraId="2ECFD348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5526FE93" w14:textId="77777777" w:rsidTr="00F44D62">
        <w:trPr>
          <w:trHeight w:val="290"/>
        </w:trPr>
        <w:tc>
          <w:tcPr>
            <w:tcW w:w="704" w:type="dxa"/>
          </w:tcPr>
          <w:p w14:paraId="3EFACF53" w14:textId="440163E5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559" w:type="dxa"/>
          </w:tcPr>
          <w:p w14:paraId="43AA0CFF" w14:textId="7494055B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Roblyer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0D9F1BF9" w14:textId="5EB0E766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Objective detection and delineation of oral neoplasia using autofluorescence imaging.</w:t>
            </w:r>
          </w:p>
        </w:tc>
        <w:tc>
          <w:tcPr>
            <w:tcW w:w="850" w:type="dxa"/>
            <w:noWrap/>
            <w:hideMark/>
          </w:tcPr>
          <w:p w14:paraId="2C00DC3A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261" w:type="dxa"/>
            <w:noWrap/>
            <w:hideMark/>
          </w:tcPr>
          <w:p w14:paraId="380D5C7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 prevention research (Philadelphia, Pa.)</w:t>
            </w:r>
          </w:p>
        </w:tc>
        <w:tc>
          <w:tcPr>
            <w:tcW w:w="2551" w:type="dxa"/>
            <w:noWrap/>
            <w:hideMark/>
          </w:tcPr>
          <w:p w14:paraId="7EEFEB68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0D600B89" w14:textId="77777777" w:rsidTr="00F44D62">
        <w:trPr>
          <w:trHeight w:val="290"/>
        </w:trPr>
        <w:tc>
          <w:tcPr>
            <w:tcW w:w="704" w:type="dxa"/>
          </w:tcPr>
          <w:p w14:paraId="41D2BB23" w14:textId="04620EDA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559" w:type="dxa"/>
          </w:tcPr>
          <w:p w14:paraId="2E298FFD" w14:textId="6D9E68CB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Schwarz et al.</w:t>
            </w:r>
          </w:p>
        </w:tc>
        <w:tc>
          <w:tcPr>
            <w:tcW w:w="5387" w:type="dxa"/>
            <w:noWrap/>
            <w:hideMark/>
          </w:tcPr>
          <w:p w14:paraId="540128BD" w14:textId="6DC15D6A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Noninvasive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evaluation of oral lesions using depth-sensitive optical spectroscopy.</w:t>
            </w:r>
          </w:p>
        </w:tc>
        <w:tc>
          <w:tcPr>
            <w:tcW w:w="850" w:type="dxa"/>
            <w:noWrap/>
            <w:hideMark/>
          </w:tcPr>
          <w:p w14:paraId="4B84C49C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261" w:type="dxa"/>
            <w:noWrap/>
            <w:hideMark/>
          </w:tcPr>
          <w:p w14:paraId="3F77685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</w:t>
            </w:r>
          </w:p>
        </w:tc>
        <w:tc>
          <w:tcPr>
            <w:tcW w:w="2551" w:type="dxa"/>
            <w:noWrap/>
            <w:hideMark/>
          </w:tcPr>
          <w:p w14:paraId="07601DB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658693A8" w14:textId="77777777" w:rsidTr="00F44D62">
        <w:trPr>
          <w:trHeight w:val="290"/>
        </w:trPr>
        <w:tc>
          <w:tcPr>
            <w:tcW w:w="704" w:type="dxa"/>
          </w:tcPr>
          <w:p w14:paraId="677827E0" w14:textId="40E07FB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1559" w:type="dxa"/>
          </w:tcPr>
          <w:p w14:paraId="2159911A" w14:textId="712733F2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Huff et al.</w:t>
            </w:r>
          </w:p>
        </w:tc>
        <w:tc>
          <w:tcPr>
            <w:tcW w:w="5387" w:type="dxa"/>
            <w:noWrap/>
            <w:hideMark/>
          </w:tcPr>
          <w:p w14:paraId="38A74064" w14:textId="0B85A6B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Sensitivity of direct tissue fluorescence visualization in screening for oral premalignant lesions in general practice.</w:t>
            </w:r>
          </w:p>
        </w:tc>
        <w:tc>
          <w:tcPr>
            <w:tcW w:w="850" w:type="dxa"/>
            <w:noWrap/>
            <w:hideMark/>
          </w:tcPr>
          <w:p w14:paraId="035E09F5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2009</w:t>
            </w:r>
          </w:p>
        </w:tc>
        <w:tc>
          <w:tcPr>
            <w:tcW w:w="3261" w:type="dxa"/>
            <w:noWrap/>
            <w:hideMark/>
          </w:tcPr>
          <w:p w14:paraId="49B0B65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General dentistry</w:t>
            </w:r>
          </w:p>
        </w:tc>
        <w:tc>
          <w:tcPr>
            <w:tcW w:w="2551" w:type="dxa"/>
            <w:noWrap/>
            <w:hideMark/>
          </w:tcPr>
          <w:p w14:paraId="182F3164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04B427E2" w14:textId="77777777" w:rsidTr="00F44D62">
        <w:trPr>
          <w:trHeight w:val="290"/>
        </w:trPr>
        <w:tc>
          <w:tcPr>
            <w:tcW w:w="704" w:type="dxa"/>
          </w:tcPr>
          <w:p w14:paraId="6FAF8BB2" w14:textId="7F8F4924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1559" w:type="dxa"/>
          </w:tcPr>
          <w:p w14:paraId="6504C1F5" w14:textId="0800C30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Moyer et al.</w:t>
            </w:r>
          </w:p>
        </w:tc>
        <w:tc>
          <w:tcPr>
            <w:tcW w:w="5387" w:type="dxa"/>
            <w:noWrap/>
            <w:hideMark/>
          </w:tcPr>
          <w:p w14:paraId="76DB750F" w14:textId="0420450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Screening for oral cancer: U.S. Preventive Services Task Force recommendation statement</w:t>
            </w:r>
          </w:p>
        </w:tc>
        <w:tc>
          <w:tcPr>
            <w:tcW w:w="850" w:type="dxa"/>
            <w:noWrap/>
            <w:hideMark/>
          </w:tcPr>
          <w:p w14:paraId="5C26C944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261" w:type="dxa"/>
            <w:noWrap/>
            <w:hideMark/>
          </w:tcPr>
          <w:p w14:paraId="5704299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Ann. Intern. Med.</w:t>
            </w:r>
          </w:p>
        </w:tc>
        <w:tc>
          <w:tcPr>
            <w:tcW w:w="2551" w:type="dxa"/>
            <w:noWrap/>
            <w:hideMark/>
          </w:tcPr>
          <w:p w14:paraId="5EEB51F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195768FE" w14:textId="77777777" w:rsidTr="00F44D62">
        <w:trPr>
          <w:trHeight w:val="290"/>
        </w:trPr>
        <w:tc>
          <w:tcPr>
            <w:tcW w:w="704" w:type="dxa"/>
          </w:tcPr>
          <w:p w14:paraId="56FDEA29" w14:textId="36F5F1D9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1559" w:type="dxa"/>
          </w:tcPr>
          <w:p w14:paraId="2B5F36C7" w14:textId="20469D9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Mallia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0E6AB098" w14:textId="0291B87D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Laser-induced autofluorescence spectral ratio reference standard for early discrimination of oral cancer.</w:t>
            </w:r>
          </w:p>
        </w:tc>
        <w:tc>
          <w:tcPr>
            <w:tcW w:w="850" w:type="dxa"/>
            <w:noWrap/>
            <w:hideMark/>
          </w:tcPr>
          <w:p w14:paraId="2E056022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2008</w:t>
            </w:r>
          </w:p>
        </w:tc>
        <w:tc>
          <w:tcPr>
            <w:tcW w:w="3261" w:type="dxa"/>
            <w:noWrap/>
            <w:hideMark/>
          </w:tcPr>
          <w:p w14:paraId="1F45B29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</w:t>
            </w:r>
          </w:p>
        </w:tc>
        <w:tc>
          <w:tcPr>
            <w:tcW w:w="2551" w:type="dxa"/>
            <w:noWrap/>
            <w:hideMark/>
          </w:tcPr>
          <w:p w14:paraId="6F51347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Population-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patient,Study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population with multiple sub-groups</w:t>
            </w:r>
          </w:p>
        </w:tc>
      </w:tr>
      <w:tr w:rsidR="00241517" w:rsidRPr="00C050E7" w14:paraId="725783CA" w14:textId="77777777" w:rsidTr="00F44D62">
        <w:trPr>
          <w:trHeight w:val="290"/>
        </w:trPr>
        <w:tc>
          <w:tcPr>
            <w:tcW w:w="704" w:type="dxa"/>
          </w:tcPr>
          <w:p w14:paraId="1BDF1E1A" w14:textId="144BF0C5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559" w:type="dxa"/>
          </w:tcPr>
          <w:p w14:paraId="7032F49D" w14:textId="5019611B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Schwarz et al.</w:t>
            </w:r>
          </w:p>
        </w:tc>
        <w:tc>
          <w:tcPr>
            <w:tcW w:w="5387" w:type="dxa"/>
            <w:noWrap/>
            <w:hideMark/>
          </w:tcPr>
          <w:p w14:paraId="49639A23" w14:textId="7EC53FF1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Autofluorescence and diffuse reflectance spectroscopy of oral epithelial tissue using a depth-sensitive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fiber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-optic probe.</w:t>
            </w:r>
          </w:p>
        </w:tc>
        <w:tc>
          <w:tcPr>
            <w:tcW w:w="850" w:type="dxa"/>
            <w:noWrap/>
            <w:hideMark/>
          </w:tcPr>
          <w:p w14:paraId="0D1CFD98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2008</w:t>
            </w:r>
          </w:p>
        </w:tc>
        <w:tc>
          <w:tcPr>
            <w:tcW w:w="3261" w:type="dxa"/>
            <w:noWrap/>
            <w:hideMark/>
          </w:tcPr>
          <w:p w14:paraId="2C3971A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Applied optics</w:t>
            </w:r>
          </w:p>
        </w:tc>
        <w:tc>
          <w:tcPr>
            <w:tcW w:w="2551" w:type="dxa"/>
            <w:noWrap/>
            <w:hideMark/>
          </w:tcPr>
          <w:p w14:paraId="68752D4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214192B0" w14:textId="77777777" w:rsidTr="00F44D62">
        <w:trPr>
          <w:trHeight w:val="290"/>
        </w:trPr>
        <w:tc>
          <w:tcPr>
            <w:tcW w:w="704" w:type="dxa"/>
          </w:tcPr>
          <w:p w14:paraId="64A8CF11" w14:textId="40606E5D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559" w:type="dxa"/>
          </w:tcPr>
          <w:p w14:paraId="21E17F12" w14:textId="78AF372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Saini et al.</w:t>
            </w:r>
          </w:p>
        </w:tc>
        <w:tc>
          <w:tcPr>
            <w:tcW w:w="5387" w:type="dxa"/>
            <w:noWrap/>
            <w:hideMark/>
          </w:tcPr>
          <w:p w14:paraId="2267CBA7" w14:textId="6DDF12CF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cancer: Initial diagnosis influences final prognosis</w:t>
            </w:r>
          </w:p>
        </w:tc>
        <w:tc>
          <w:tcPr>
            <w:tcW w:w="850" w:type="dxa"/>
            <w:noWrap/>
            <w:hideMark/>
          </w:tcPr>
          <w:p w14:paraId="02FC9578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261" w:type="dxa"/>
            <w:noWrap/>
            <w:hideMark/>
          </w:tcPr>
          <w:p w14:paraId="2EFEE13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Pravara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Med. Rev.</w:t>
            </w:r>
          </w:p>
        </w:tc>
        <w:tc>
          <w:tcPr>
            <w:tcW w:w="2551" w:type="dxa"/>
            <w:noWrap/>
            <w:hideMark/>
          </w:tcPr>
          <w:p w14:paraId="17EE04F9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Letter to editor</w:t>
            </w:r>
          </w:p>
        </w:tc>
      </w:tr>
      <w:tr w:rsidR="00241517" w:rsidRPr="00C050E7" w14:paraId="59B37235" w14:textId="77777777" w:rsidTr="00F44D62">
        <w:trPr>
          <w:trHeight w:val="290"/>
        </w:trPr>
        <w:tc>
          <w:tcPr>
            <w:tcW w:w="704" w:type="dxa"/>
          </w:tcPr>
          <w:p w14:paraId="57517025" w14:textId="4E76B37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1559" w:type="dxa"/>
          </w:tcPr>
          <w:p w14:paraId="0FB2E374" w14:textId="74E4A88A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Kao et al.</w:t>
            </w:r>
          </w:p>
        </w:tc>
        <w:tc>
          <w:tcPr>
            <w:tcW w:w="5387" w:type="dxa"/>
            <w:noWrap/>
            <w:hideMark/>
          </w:tcPr>
          <w:p w14:paraId="6BA52654" w14:textId="62D4905B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Screening for oral cancers-Which method is most effective?</w:t>
            </w:r>
          </w:p>
        </w:tc>
        <w:tc>
          <w:tcPr>
            <w:tcW w:w="850" w:type="dxa"/>
            <w:noWrap/>
            <w:hideMark/>
          </w:tcPr>
          <w:p w14:paraId="39BC4DCA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0801202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J. Chin. Med. Assoc.</w:t>
            </w:r>
          </w:p>
        </w:tc>
        <w:tc>
          <w:tcPr>
            <w:tcW w:w="2551" w:type="dxa"/>
            <w:noWrap/>
            <w:hideMark/>
          </w:tcPr>
          <w:p w14:paraId="46417F0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Editorial</w:t>
            </w:r>
          </w:p>
        </w:tc>
      </w:tr>
      <w:tr w:rsidR="00241517" w:rsidRPr="00C050E7" w14:paraId="6A8514CA" w14:textId="77777777" w:rsidTr="00F44D62">
        <w:trPr>
          <w:trHeight w:val="290"/>
        </w:trPr>
        <w:tc>
          <w:tcPr>
            <w:tcW w:w="704" w:type="dxa"/>
          </w:tcPr>
          <w:p w14:paraId="6B2B93E7" w14:textId="3AD083C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lastRenderedPageBreak/>
              <w:t>34</w:t>
            </w:r>
          </w:p>
        </w:tc>
        <w:tc>
          <w:tcPr>
            <w:tcW w:w="1559" w:type="dxa"/>
          </w:tcPr>
          <w:p w14:paraId="30E1BC8D" w14:textId="0322A541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Mehrotra et al.</w:t>
            </w:r>
          </w:p>
        </w:tc>
        <w:tc>
          <w:tcPr>
            <w:tcW w:w="5387" w:type="dxa"/>
            <w:noWrap/>
            <w:hideMark/>
          </w:tcPr>
          <w:p w14:paraId="54313158" w14:textId="5CCC9E4C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efficacy of oral brush biopsy with computer-assisted analysis in identifying precancerous and cancerous lesions</w:t>
            </w:r>
          </w:p>
        </w:tc>
        <w:tc>
          <w:tcPr>
            <w:tcW w:w="850" w:type="dxa"/>
            <w:noWrap/>
            <w:hideMark/>
          </w:tcPr>
          <w:p w14:paraId="7E3EF1DA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4FD1462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Neck Oncol.</w:t>
            </w:r>
          </w:p>
        </w:tc>
        <w:tc>
          <w:tcPr>
            <w:tcW w:w="2551" w:type="dxa"/>
            <w:noWrap/>
            <w:hideMark/>
          </w:tcPr>
          <w:p w14:paraId="4C761EB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specialists and residents-in-training, Patient inclusion criteria</w:t>
            </w:r>
          </w:p>
        </w:tc>
      </w:tr>
      <w:tr w:rsidR="00241517" w:rsidRPr="00C050E7" w14:paraId="2DFD4BC1" w14:textId="77777777" w:rsidTr="00F44D62">
        <w:trPr>
          <w:trHeight w:val="290"/>
        </w:trPr>
        <w:tc>
          <w:tcPr>
            <w:tcW w:w="704" w:type="dxa"/>
          </w:tcPr>
          <w:p w14:paraId="081F8427" w14:textId="6C5B1F36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1559" w:type="dxa"/>
          </w:tcPr>
          <w:p w14:paraId="4C9B5A8A" w14:textId="632A7079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Hirata K</w:t>
            </w:r>
          </w:p>
        </w:tc>
        <w:tc>
          <w:tcPr>
            <w:tcW w:w="5387" w:type="dxa"/>
            <w:noWrap/>
            <w:hideMark/>
          </w:tcPr>
          <w:p w14:paraId="0E7B8013" w14:textId="5F0B3920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Discusson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of adjunctive diagnostic modalities available for screening of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</w:t>
            </w:r>
          </w:p>
        </w:tc>
        <w:tc>
          <w:tcPr>
            <w:tcW w:w="850" w:type="dxa"/>
            <w:noWrap/>
            <w:hideMark/>
          </w:tcPr>
          <w:p w14:paraId="32ED0197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2006</w:t>
            </w:r>
          </w:p>
        </w:tc>
        <w:tc>
          <w:tcPr>
            <w:tcW w:w="3261" w:type="dxa"/>
            <w:noWrap/>
            <w:hideMark/>
          </w:tcPr>
          <w:p w14:paraId="4962C988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Hawaii dental journal</w:t>
            </w:r>
          </w:p>
        </w:tc>
        <w:tc>
          <w:tcPr>
            <w:tcW w:w="2551" w:type="dxa"/>
            <w:noWrap/>
            <w:hideMark/>
          </w:tcPr>
          <w:p w14:paraId="6B80244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2EB9A3A5" w14:textId="77777777" w:rsidTr="00F44D62">
        <w:trPr>
          <w:trHeight w:val="290"/>
        </w:trPr>
        <w:tc>
          <w:tcPr>
            <w:tcW w:w="704" w:type="dxa"/>
          </w:tcPr>
          <w:p w14:paraId="50C57BFB" w14:textId="7EC938E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1559" w:type="dxa"/>
          </w:tcPr>
          <w:p w14:paraId="6DA7D932" w14:textId="6E29C532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Majumder et al.</w:t>
            </w:r>
          </w:p>
        </w:tc>
        <w:tc>
          <w:tcPr>
            <w:tcW w:w="5387" w:type="dxa"/>
            <w:noWrap/>
            <w:hideMark/>
          </w:tcPr>
          <w:p w14:paraId="6950045A" w14:textId="7EED38C5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Relevance vector machine for optical diagnosis of cancer.</w:t>
            </w:r>
          </w:p>
        </w:tc>
        <w:tc>
          <w:tcPr>
            <w:tcW w:w="850" w:type="dxa"/>
            <w:noWrap/>
            <w:hideMark/>
          </w:tcPr>
          <w:p w14:paraId="3DC3D759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2005</w:t>
            </w:r>
          </w:p>
        </w:tc>
        <w:tc>
          <w:tcPr>
            <w:tcW w:w="3261" w:type="dxa"/>
            <w:noWrap/>
            <w:hideMark/>
          </w:tcPr>
          <w:p w14:paraId="1D294554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Lasers in surgery and medicine</w:t>
            </w:r>
          </w:p>
        </w:tc>
        <w:tc>
          <w:tcPr>
            <w:tcW w:w="2551" w:type="dxa"/>
            <w:noWrap/>
            <w:hideMark/>
          </w:tcPr>
          <w:p w14:paraId="101FCAF4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6AD5DC13" w14:textId="77777777" w:rsidTr="00F44D62">
        <w:trPr>
          <w:trHeight w:val="290"/>
        </w:trPr>
        <w:tc>
          <w:tcPr>
            <w:tcW w:w="704" w:type="dxa"/>
          </w:tcPr>
          <w:p w14:paraId="758D89FD" w14:textId="0897D6B3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1559" w:type="dxa"/>
          </w:tcPr>
          <w:p w14:paraId="6595A209" w14:textId="537F0DF1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Ram et al.</w:t>
            </w:r>
          </w:p>
        </w:tc>
        <w:tc>
          <w:tcPr>
            <w:tcW w:w="5387" w:type="dxa"/>
            <w:noWrap/>
            <w:hideMark/>
          </w:tcPr>
          <w:p w14:paraId="22C7C2D7" w14:textId="5B44484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Chemiluminescence as a diagnostic aid in the detection of oral cancer and potentially malignant epithelial lesions.</w:t>
            </w:r>
          </w:p>
        </w:tc>
        <w:tc>
          <w:tcPr>
            <w:tcW w:w="850" w:type="dxa"/>
            <w:noWrap/>
            <w:hideMark/>
          </w:tcPr>
          <w:p w14:paraId="648A7A09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2005</w:t>
            </w:r>
          </w:p>
        </w:tc>
        <w:tc>
          <w:tcPr>
            <w:tcW w:w="3261" w:type="dxa"/>
            <w:noWrap/>
            <w:hideMark/>
          </w:tcPr>
          <w:p w14:paraId="2F78937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oral and maxillofacial surgery</w:t>
            </w:r>
          </w:p>
        </w:tc>
        <w:tc>
          <w:tcPr>
            <w:tcW w:w="2551" w:type="dxa"/>
            <w:noWrap/>
            <w:hideMark/>
          </w:tcPr>
          <w:p w14:paraId="266E26D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1FAE3D00" w14:textId="77777777" w:rsidTr="00F44D62">
        <w:trPr>
          <w:trHeight w:val="290"/>
        </w:trPr>
        <w:tc>
          <w:tcPr>
            <w:tcW w:w="704" w:type="dxa"/>
          </w:tcPr>
          <w:p w14:paraId="0944A34F" w14:textId="4414451A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38</w:t>
            </w:r>
          </w:p>
        </w:tc>
        <w:tc>
          <w:tcPr>
            <w:tcW w:w="1559" w:type="dxa"/>
          </w:tcPr>
          <w:p w14:paraId="24465852" w14:textId="4C46BD4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 Veld et al.</w:t>
            </w:r>
          </w:p>
        </w:tc>
        <w:tc>
          <w:tcPr>
            <w:tcW w:w="5387" w:type="dxa"/>
            <w:noWrap/>
            <w:hideMark/>
          </w:tcPr>
          <w:p w14:paraId="2968C568" w14:textId="38760FBB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Clinical study for classification of benign, dysplastic, and malignant oral lesions using autofluorescence spectroscopy.</w:t>
            </w:r>
          </w:p>
        </w:tc>
        <w:tc>
          <w:tcPr>
            <w:tcW w:w="850" w:type="dxa"/>
            <w:noWrap/>
            <w:hideMark/>
          </w:tcPr>
          <w:p w14:paraId="3369EE0A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2004</w:t>
            </w:r>
          </w:p>
        </w:tc>
        <w:tc>
          <w:tcPr>
            <w:tcW w:w="3261" w:type="dxa"/>
            <w:noWrap/>
            <w:hideMark/>
          </w:tcPr>
          <w:p w14:paraId="01DDC58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biomedical optics</w:t>
            </w:r>
          </w:p>
        </w:tc>
        <w:tc>
          <w:tcPr>
            <w:tcW w:w="2551" w:type="dxa"/>
            <w:noWrap/>
            <w:hideMark/>
          </w:tcPr>
          <w:p w14:paraId="6CDAC46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50A5D52A" w14:textId="77777777" w:rsidTr="00F44D62">
        <w:trPr>
          <w:trHeight w:val="290"/>
        </w:trPr>
        <w:tc>
          <w:tcPr>
            <w:tcW w:w="704" w:type="dxa"/>
          </w:tcPr>
          <w:p w14:paraId="26479D72" w14:textId="58ABD98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1559" w:type="dxa"/>
          </w:tcPr>
          <w:p w14:paraId="3C3C543F" w14:textId="50D827C1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Huber et al.</w:t>
            </w:r>
          </w:p>
        </w:tc>
        <w:tc>
          <w:tcPr>
            <w:tcW w:w="5387" w:type="dxa"/>
            <w:noWrap/>
            <w:hideMark/>
          </w:tcPr>
          <w:p w14:paraId="7A66F3DA" w14:textId="39B6FE0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Acetic acid wash and chemiluminescent illumination as an adjunct to conventional oral soft tissue examination for the detection of dysplasia: a pilot study.</w:t>
            </w:r>
          </w:p>
        </w:tc>
        <w:tc>
          <w:tcPr>
            <w:tcW w:w="850" w:type="dxa"/>
            <w:noWrap/>
            <w:hideMark/>
          </w:tcPr>
          <w:p w14:paraId="5AA5DDA4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2004</w:t>
            </w:r>
          </w:p>
        </w:tc>
        <w:tc>
          <w:tcPr>
            <w:tcW w:w="3261" w:type="dxa"/>
            <w:noWrap/>
            <w:hideMark/>
          </w:tcPr>
          <w:p w14:paraId="2834C8B4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Quintessence international (Berlin, Germany : 1985)</w:t>
            </w:r>
          </w:p>
        </w:tc>
        <w:tc>
          <w:tcPr>
            <w:tcW w:w="2551" w:type="dxa"/>
            <w:noWrap/>
            <w:hideMark/>
          </w:tcPr>
          <w:p w14:paraId="1DD6B33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Pilot study, Irrelevant abstract</w:t>
            </w:r>
          </w:p>
        </w:tc>
      </w:tr>
      <w:tr w:rsidR="00241517" w:rsidRPr="00C050E7" w14:paraId="31C93CD0" w14:textId="77777777" w:rsidTr="00F44D62">
        <w:trPr>
          <w:trHeight w:val="290"/>
        </w:trPr>
        <w:tc>
          <w:tcPr>
            <w:tcW w:w="704" w:type="dxa"/>
          </w:tcPr>
          <w:p w14:paraId="74745FBA" w14:textId="53C3E249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1559" w:type="dxa"/>
          </w:tcPr>
          <w:p w14:paraId="3F49CDA7" w14:textId="0F7A0496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Sweeny et al.</w:t>
            </w:r>
          </w:p>
        </w:tc>
        <w:tc>
          <w:tcPr>
            <w:tcW w:w="5387" w:type="dxa"/>
            <w:noWrap/>
            <w:hideMark/>
          </w:tcPr>
          <w:p w14:paraId="04EF8F18" w14:textId="7178B87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Assessment of autofluorescence for oral cancer screening</w:t>
            </w:r>
          </w:p>
        </w:tc>
        <w:tc>
          <w:tcPr>
            <w:tcW w:w="850" w:type="dxa"/>
            <w:noWrap/>
            <w:hideMark/>
          </w:tcPr>
          <w:p w14:paraId="75512F3B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468DEE6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Otolaryngol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. Head Neck Surg.</w:t>
            </w:r>
          </w:p>
        </w:tc>
        <w:tc>
          <w:tcPr>
            <w:tcW w:w="2551" w:type="dxa"/>
            <w:noWrap/>
            <w:hideMark/>
          </w:tcPr>
          <w:p w14:paraId="49DCAC4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584963C7" w14:textId="77777777" w:rsidTr="00F44D62">
        <w:trPr>
          <w:trHeight w:val="290"/>
        </w:trPr>
        <w:tc>
          <w:tcPr>
            <w:tcW w:w="704" w:type="dxa"/>
          </w:tcPr>
          <w:p w14:paraId="408BA68C" w14:textId="1CCCDBBF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41</w:t>
            </w:r>
          </w:p>
        </w:tc>
        <w:tc>
          <w:tcPr>
            <w:tcW w:w="1559" w:type="dxa"/>
          </w:tcPr>
          <w:p w14:paraId="36D268E2" w14:textId="570EB06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Remmerbach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102ED36E" w14:textId="0D6355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Oral brush biopsy analysis by matrix assisted laser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desorptionizationi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on- time of flight mass spectrometry profiling - A pilot study</w:t>
            </w:r>
          </w:p>
        </w:tc>
        <w:tc>
          <w:tcPr>
            <w:tcW w:w="850" w:type="dxa"/>
            <w:noWrap/>
            <w:hideMark/>
          </w:tcPr>
          <w:p w14:paraId="6F71CA98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7B762CC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Oncol.</w:t>
            </w:r>
          </w:p>
        </w:tc>
        <w:tc>
          <w:tcPr>
            <w:tcW w:w="2551" w:type="dxa"/>
            <w:noWrap/>
            <w:hideMark/>
          </w:tcPr>
          <w:p w14:paraId="68246BD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17D6ECD4" w14:textId="77777777" w:rsidTr="00F44D62">
        <w:trPr>
          <w:trHeight w:val="290"/>
        </w:trPr>
        <w:tc>
          <w:tcPr>
            <w:tcW w:w="704" w:type="dxa"/>
          </w:tcPr>
          <w:p w14:paraId="1D031FDE" w14:textId="7A16DDF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559" w:type="dxa"/>
          </w:tcPr>
          <w:p w14:paraId="6318A030" w14:textId="69933FC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Ramadas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1285B93D" w14:textId="410E77D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Interim results from a cluster randomized controlled oral cancer screening trial in Kerala, India.</w:t>
            </w:r>
          </w:p>
        </w:tc>
        <w:tc>
          <w:tcPr>
            <w:tcW w:w="850" w:type="dxa"/>
            <w:noWrap/>
            <w:hideMark/>
          </w:tcPr>
          <w:p w14:paraId="2F201AE0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2003</w:t>
            </w:r>
          </w:p>
        </w:tc>
        <w:tc>
          <w:tcPr>
            <w:tcW w:w="3261" w:type="dxa"/>
            <w:noWrap/>
            <w:hideMark/>
          </w:tcPr>
          <w:p w14:paraId="7DB3C250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  <w:tc>
          <w:tcPr>
            <w:tcW w:w="2551" w:type="dxa"/>
            <w:noWrap/>
            <w:hideMark/>
          </w:tcPr>
          <w:p w14:paraId="4CA9596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Same population study </w:t>
            </w:r>
            <w:proofErr w:type="gram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already included,</w:t>
            </w:r>
            <w:proofErr w:type="gram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duplication</w:t>
            </w:r>
          </w:p>
        </w:tc>
      </w:tr>
      <w:tr w:rsidR="00241517" w:rsidRPr="00C050E7" w14:paraId="00CFAEF1" w14:textId="77777777" w:rsidTr="00F44D62">
        <w:trPr>
          <w:trHeight w:val="290"/>
        </w:trPr>
        <w:tc>
          <w:tcPr>
            <w:tcW w:w="704" w:type="dxa"/>
          </w:tcPr>
          <w:p w14:paraId="03A8EF46" w14:textId="5A4E33AE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1559" w:type="dxa"/>
          </w:tcPr>
          <w:p w14:paraId="4ADB2D68" w14:textId="5103A57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Drinnan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AJ</w:t>
            </w:r>
          </w:p>
        </w:tc>
        <w:tc>
          <w:tcPr>
            <w:tcW w:w="5387" w:type="dxa"/>
            <w:noWrap/>
            <w:hideMark/>
          </w:tcPr>
          <w:p w14:paraId="2B484DE5" w14:textId="42C641E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Screening for oral cancer and precancer--a valuable new technique.</w:t>
            </w:r>
          </w:p>
        </w:tc>
        <w:tc>
          <w:tcPr>
            <w:tcW w:w="850" w:type="dxa"/>
            <w:noWrap/>
            <w:hideMark/>
          </w:tcPr>
          <w:p w14:paraId="0FE10B9B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2000</w:t>
            </w:r>
          </w:p>
        </w:tc>
        <w:tc>
          <w:tcPr>
            <w:tcW w:w="3261" w:type="dxa"/>
            <w:noWrap/>
            <w:hideMark/>
          </w:tcPr>
          <w:p w14:paraId="478702BD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General dentistry</w:t>
            </w:r>
          </w:p>
        </w:tc>
        <w:tc>
          <w:tcPr>
            <w:tcW w:w="2551" w:type="dxa"/>
            <w:noWrap/>
            <w:hideMark/>
          </w:tcPr>
          <w:p w14:paraId="69230DA7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4299B970" w14:textId="77777777" w:rsidTr="00F44D62">
        <w:trPr>
          <w:trHeight w:val="290"/>
        </w:trPr>
        <w:tc>
          <w:tcPr>
            <w:tcW w:w="704" w:type="dxa"/>
          </w:tcPr>
          <w:p w14:paraId="4F762E90" w14:textId="05218A3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1559" w:type="dxa"/>
          </w:tcPr>
          <w:p w14:paraId="59672939" w14:textId="13F09C95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Gillenwater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3A76FCE9" w14:textId="5569DD9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Noninvasive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diagnosis of oral neoplasia based on fluorescence spectroscopy and native tissue autofluorescence.</w:t>
            </w:r>
          </w:p>
        </w:tc>
        <w:tc>
          <w:tcPr>
            <w:tcW w:w="850" w:type="dxa"/>
            <w:noWrap/>
            <w:hideMark/>
          </w:tcPr>
          <w:p w14:paraId="01D15AAE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1998</w:t>
            </w:r>
          </w:p>
        </w:tc>
        <w:tc>
          <w:tcPr>
            <w:tcW w:w="3261" w:type="dxa"/>
            <w:noWrap/>
            <w:hideMark/>
          </w:tcPr>
          <w:p w14:paraId="57907098" w14:textId="3BBD373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Archives of otolaryngology--head &amp; neck surgery</w:t>
            </w:r>
          </w:p>
        </w:tc>
        <w:tc>
          <w:tcPr>
            <w:tcW w:w="2551" w:type="dxa"/>
            <w:noWrap/>
            <w:hideMark/>
          </w:tcPr>
          <w:p w14:paraId="34F8A9E0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7DF3DEA9" w14:textId="77777777" w:rsidTr="00F44D62">
        <w:trPr>
          <w:trHeight w:val="290"/>
        </w:trPr>
        <w:tc>
          <w:tcPr>
            <w:tcW w:w="704" w:type="dxa"/>
          </w:tcPr>
          <w:p w14:paraId="073045CA" w14:textId="72C0C21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1559" w:type="dxa"/>
          </w:tcPr>
          <w:p w14:paraId="107F177C" w14:textId="10B3B063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Burzynski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1E6BC6F8" w14:textId="65A5461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Evaluation of oral cancer screening.</w:t>
            </w:r>
          </w:p>
        </w:tc>
        <w:tc>
          <w:tcPr>
            <w:tcW w:w="850" w:type="dxa"/>
            <w:noWrap/>
            <w:hideMark/>
          </w:tcPr>
          <w:p w14:paraId="27BCE44C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1997</w:t>
            </w:r>
          </w:p>
        </w:tc>
        <w:tc>
          <w:tcPr>
            <w:tcW w:w="3261" w:type="dxa"/>
            <w:noWrap/>
            <w:hideMark/>
          </w:tcPr>
          <w:p w14:paraId="148F0709" w14:textId="5983B010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cancer education </w:t>
            </w:r>
          </w:p>
        </w:tc>
        <w:tc>
          <w:tcPr>
            <w:tcW w:w="2551" w:type="dxa"/>
            <w:noWrap/>
            <w:hideMark/>
          </w:tcPr>
          <w:p w14:paraId="7D9CA85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72363605" w14:textId="77777777" w:rsidTr="00F44D62">
        <w:trPr>
          <w:trHeight w:val="290"/>
        </w:trPr>
        <w:tc>
          <w:tcPr>
            <w:tcW w:w="704" w:type="dxa"/>
          </w:tcPr>
          <w:p w14:paraId="1C6E5A3C" w14:textId="67E3B3B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1559" w:type="dxa"/>
          </w:tcPr>
          <w:p w14:paraId="0A8AA203" w14:textId="5882788A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Dhingra et al.</w:t>
            </w:r>
          </w:p>
        </w:tc>
        <w:tc>
          <w:tcPr>
            <w:tcW w:w="5387" w:type="dxa"/>
            <w:noWrap/>
            <w:hideMark/>
          </w:tcPr>
          <w:p w14:paraId="0FB1E25F" w14:textId="76B4A0D2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Early diagnosis of upper aerodigestive tract cancer by autofluorescence.</w:t>
            </w:r>
          </w:p>
        </w:tc>
        <w:tc>
          <w:tcPr>
            <w:tcW w:w="850" w:type="dxa"/>
            <w:noWrap/>
            <w:hideMark/>
          </w:tcPr>
          <w:p w14:paraId="36461C6C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1996</w:t>
            </w:r>
          </w:p>
        </w:tc>
        <w:tc>
          <w:tcPr>
            <w:tcW w:w="3261" w:type="dxa"/>
            <w:noWrap/>
            <w:hideMark/>
          </w:tcPr>
          <w:p w14:paraId="3ABD20C5" w14:textId="6024048B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Archives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otolaryngoloy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--head &amp; neck surgery</w:t>
            </w:r>
          </w:p>
        </w:tc>
        <w:tc>
          <w:tcPr>
            <w:tcW w:w="2551" w:type="dxa"/>
            <w:noWrap/>
            <w:hideMark/>
          </w:tcPr>
          <w:p w14:paraId="6035276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6BF4E5E5" w14:textId="77777777" w:rsidTr="00F44D62">
        <w:trPr>
          <w:trHeight w:val="290"/>
        </w:trPr>
        <w:tc>
          <w:tcPr>
            <w:tcW w:w="704" w:type="dxa"/>
          </w:tcPr>
          <w:p w14:paraId="1F1B1AA6" w14:textId="257263F3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1559" w:type="dxa"/>
          </w:tcPr>
          <w:p w14:paraId="603195A8" w14:textId="2057374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Mashberg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24C34B37" w14:textId="0375FB2D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Early diagnosis of asymptomatic oral and oropharyngeal squamous cancers.</w:t>
            </w:r>
          </w:p>
        </w:tc>
        <w:tc>
          <w:tcPr>
            <w:tcW w:w="850" w:type="dxa"/>
            <w:noWrap/>
            <w:hideMark/>
          </w:tcPr>
          <w:p w14:paraId="732937F2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1995</w:t>
            </w:r>
          </w:p>
        </w:tc>
        <w:tc>
          <w:tcPr>
            <w:tcW w:w="3261" w:type="dxa"/>
            <w:noWrap/>
            <w:hideMark/>
          </w:tcPr>
          <w:p w14:paraId="0F543D3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CA: a cancer journal for clinicians</w:t>
            </w:r>
          </w:p>
        </w:tc>
        <w:tc>
          <w:tcPr>
            <w:tcW w:w="2551" w:type="dxa"/>
            <w:noWrap/>
            <w:hideMark/>
          </w:tcPr>
          <w:p w14:paraId="7A1AA9E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69CEE44F" w14:textId="77777777" w:rsidTr="00F44D62">
        <w:trPr>
          <w:trHeight w:val="290"/>
        </w:trPr>
        <w:tc>
          <w:tcPr>
            <w:tcW w:w="704" w:type="dxa"/>
          </w:tcPr>
          <w:p w14:paraId="65412018" w14:textId="30712D68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1559" w:type="dxa"/>
          </w:tcPr>
          <w:p w14:paraId="6DF8F7D5" w14:textId="4CF05CE8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Mashberg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</w:t>
            </w:r>
          </w:p>
        </w:tc>
        <w:tc>
          <w:tcPr>
            <w:tcW w:w="5387" w:type="dxa"/>
            <w:noWrap/>
            <w:hideMark/>
          </w:tcPr>
          <w:p w14:paraId="2D248072" w14:textId="6947439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Tolonium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(toluidine blue) rinse--a screening method for recognition of squamous carcinoma. Continuing study of oral cancer IV.</w:t>
            </w:r>
          </w:p>
        </w:tc>
        <w:tc>
          <w:tcPr>
            <w:tcW w:w="850" w:type="dxa"/>
            <w:noWrap/>
            <w:hideMark/>
          </w:tcPr>
          <w:p w14:paraId="6C6071CC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1981</w:t>
            </w:r>
          </w:p>
        </w:tc>
        <w:tc>
          <w:tcPr>
            <w:tcW w:w="3261" w:type="dxa"/>
            <w:noWrap/>
            <w:hideMark/>
          </w:tcPr>
          <w:p w14:paraId="4AFA9DE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JAMA</w:t>
            </w:r>
          </w:p>
        </w:tc>
        <w:tc>
          <w:tcPr>
            <w:tcW w:w="2551" w:type="dxa"/>
            <w:noWrap/>
            <w:hideMark/>
          </w:tcPr>
          <w:p w14:paraId="79AFD6C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5CA1745A" w14:textId="77777777" w:rsidTr="00F44D62">
        <w:trPr>
          <w:trHeight w:val="290"/>
        </w:trPr>
        <w:tc>
          <w:tcPr>
            <w:tcW w:w="704" w:type="dxa"/>
          </w:tcPr>
          <w:p w14:paraId="5A53155F" w14:textId="00E7B73E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49</w:t>
            </w:r>
          </w:p>
        </w:tc>
        <w:tc>
          <w:tcPr>
            <w:tcW w:w="1559" w:type="dxa"/>
          </w:tcPr>
          <w:p w14:paraId="10D0260F" w14:textId="3C292060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Pizer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41199313" w14:textId="03488983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 assessment of toluidine blue for the diagnosis of lip lesions.</w:t>
            </w:r>
          </w:p>
        </w:tc>
        <w:tc>
          <w:tcPr>
            <w:tcW w:w="850" w:type="dxa"/>
            <w:noWrap/>
            <w:hideMark/>
          </w:tcPr>
          <w:p w14:paraId="0D2C1AB8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1979</w:t>
            </w:r>
          </w:p>
        </w:tc>
        <w:tc>
          <w:tcPr>
            <w:tcW w:w="3261" w:type="dxa"/>
            <w:noWrap/>
            <w:hideMark/>
          </w:tcPr>
          <w:p w14:paraId="7009BE0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Virginia medical</w:t>
            </w:r>
          </w:p>
        </w:tc>
        <w:tc>
          <w:tcPr>
            <w:tcW w:w="2551" w:type="dxa"/>
            <w:noWrap/>
            <w:hideMark/>
          </w:tcPr>
          <w:p w14:paraId="56A03F19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 Abstract &amp; Full text available</w:t>
            </w:r>
          </w:p>
        </w:tc>
      </w:tr>
      <w:tr w:rsidR="00241517" w:rsidRPr="00C050E7" w14:paraId="4EB412B1" w14:textId="77777777" w:rsidTr="00F44D62">
        <w:trPr>
          <w:trHeight w:val="290"/>
        </w:trPr>
        <w:tc>
          <w:tcPr>
            <w:tcW w:w="704" w:type="dxa"/>
          </w:tcPr>
          <w:p w14:paraId="6955E24F" w14:textId="546D6B70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1559" w:type="dxa"/>
          </w:tcPr>
          <w:p w14:paraId="6028D6BB" w14:textId="10CBD287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Bánóczy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J</w:t>
            </w:r>
          </w:p>
        </w:tc>
        <w:tc>
          <w:tcPr>
            <w:tcW w:w="5387" w:type="dxa"/>
            <w:noWrap/>
            <w:hideMark/>
          </w:tcPr>
          <w:p w14:paraId="38F98B78" w14:textId="1C50BB2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Exfoliative cytologic examinations in the early diagnosis of oral cancer.</w:t>
            </w:r>
          </w:p>
        </w:tc>
        <w:tc>
          <w:tcPr>
            <w:tcW w:w="850" w:type="dxa"/>
            <w:noWrap/>
            <w:hideMark/>
          </w:tcPr>
          <w:p w14:paraId="58684E36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1976</w:t>
            </w:r>
          </w:p>
        </w:tc>
        <w:tc>
          <w:tcPr>
            <w:tcW w:w="3261" w:type="dxa"/>
            <w:noWrap/>
            <w:hideMark/>
          </w:tcPr>
          <w:p w14:paraId="348D62B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dental journal</w:t>
            </w:r>
          </w:p>
        </w:tc>
        <w:tc>
          <w:tcPr>
            <w:tcW w:w="2551" w:type="dxa"/>
            <w:noWrap/>
            <w:hideMark/>
          </w:tcPr>
          <w:p w14:paraId="4BEC98F0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61B75818" w14:textId="77777777" w:rsidTr="00F44D62">
        <w:trPr>
          <w:trHeight w:val="290"/>
        </w:trPr>
        <w:tc>
          <w:tcPr>
            <w:tcW w:w="704" w:type="dxa"/>
          </w:tcPr>
          <w:p w14:paraId="5AA6BD98" w14:textId="04BF7E16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51</w:t>
            </w:r>
          </w:p>
        </w:tc>
        <w:tc>
          <w:tcPr>
            <w:tcW w:w="1559" w:type="dxa"/>
          </w:tcPr>
          <w:p w14:paraId="5A4E050C" w14:textId="76583BB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Reddy et al.</w:t>
            </w:r>
          </w:p>
        </w:tc>
        <w:tc>
          <w:tcPr>
            <w:tcW w:w="5387" w:type="dxa"/>
            <w:noWrap/>
            <w:hideMark/>
          </w:tcPr>
          <w:p w14:paraId="6D3DF288" w14:textId="19C29EAD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Toluidine blue staining of oral cancer and precancerous lesions.</w:t>
            </w:r>
          </w:p>
        </w:tc>
        <w:tc>
          <w:tcPr>
            <w:tcW w:w="850" w:type="dxa"/>
            <w:noWrap/>
            <w:hideMark/>
          </w:tcPr>
          <w:p w14:paraId="7C8E2A43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1973</w:t>
            </w:r>
          </w:p>
        </w:tc>
        <w:tc>
          <w:tcPr>
            <w:tcW w:w="3261" w:type="dxa"/>
            <w:noWrap/>
            <w:hideMark/>
          </w:tcPr>
          <w:p w14:paraId="74F84B0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The Indian journal of medical research</w:t>
            </w:r>
          </w:p>
        </w:tc>
        <w:tc>
          <w:tcPr>
            <w:tcW w:w="2551" w:type="dxa"/>
            <w:noWrap/>
            <w:hideMark/>
          </w:tcPr>
          <w:p w14:paraId="3282DF25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 Abstract &amp; Full text available</w:t>
            </w:r>
          </w:p>
        </w:tc>
      </w:tr>
      <w:tr w:rsidR="00241517" w:rsidRPr="00C050E7" w14:paraId="6F5C95E9" w14:textId="77777777" w:rsidTr="00F44D62">
        <w:trPr>
          <w:trHeight w:val="290"/>
        </w:trPr>
        <w:tc>
          <w:tcPr>
            <w:tcW w:w="704" w:type="dxa"/>
          </w:tcPr>
          <w:p w14:paraId="09D5B913" w14:textId="4154BB21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1559" w:type="dxa"/>
          </w:tcPr>
          <w:p w14:paraId="5C02C2E6" w14:textId="31F8B26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Rosen et al.</w:t>
            </w:r>
          </w:p>
        </w:tc>
        <w:tc>
          <w:tcPr>
            <w:tcW w:w="5387" w:type="dxa"/>
            <w:noWrap/>
            <w:hideMark/>
          </w:tcPr>
          <w:p w14:paraId="51BB7FC3" w14:textId="7E249205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Detection of early oral cancer by toluidine blue.</w:t>
            </w:r>
          </w:p>
        </w:tc>
        <w:tc>
          <w:tcPr>
            <w:tcW w:w="850" w:type="dxa"/>
            <w:noWrap/>
            <w:hideMark/>
          </w:tcPr>
          <w:p w14:paraId="21213D06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1971</w:t>
            </w:r>
          </w:p>
        </w:tc>
        <w:tc>
          <w:tcPr>
            <w:tcW w:w="3261" w:type="dxa"/>
            <w:noWrap/>
            <w:hideMark/>
          </w:tcPr>
          <w:p w14:paraId="132ED93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the Canadian Dental Association</w:t>
            </w:r>
          </w:p>
        </w:tc>
        <w:tc>
          <w:tcPr>
            <w:tcW w:w="2551" w:type="dxa"/>
            <w:noWrap/>
            <w:hideMark/>
          </w:tcPr>
          <w:p w14:paraId="1763EBD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 Abstract &amp; Full text available</w:t>
            </w:r>
          </w:p>
        </w:tc>
      </w:tr>
      <w:tr w:rsidR="00241517" w:rsidRPr="00C050E7" w14:paraId="3C2E8BCE" w14:textId="77777777" w:rsidTr="00F44D62">
        <w:trPr>
          <w:trHeight w:val="290"/>
        </w:trPr>
        <w:tc>
          <w:tcPr>
            <w:tcW w:w="704" w:type="dxa"/>
          </w:tcPr>
          <w:p w14:paraId="4784FC91" w14:textId="6A9BB01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1559" w:type="dxa"/>
          </w:tcPr>
          <w:p w14:paraId="09C49031" w14:textId="2CE1E7A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Jaber et al.</w:t>
            </w:r>
          </w:p>
        </w:tc>
        <w:tc>
          <w:tcPr>
            <w:tcW w:w="5387" w:type="dxa"/>
            <w:noWrap/>
            <w:hideMark/>
          </w:tcPr>
          <w:p w14:paraId="4DF00BEC" w14:textId="70FBDFC6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cancer prevention and early detection</w:t>
            </w:r>
          </w:p>
        </w:tc>
        <w:tc>
          <w:tcPr>
            <w:tcW w:w="850" w:type="dxa"/>
            <w:noWrap/>
            <w:hideMark/>
          </w:tcPr>
          <w:p w14:paraId="0D063561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261" w:type="dxa"/>
            <w:noWrap/>
            <w:hideMark/>
          </w:tcPr>
          <w:p w14:paraId="423A7925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International journal of health care quality assurance</w:t>
            </w:r>
          </w:p>
        </w:tc>
        <w:tc>
          <w:tcPr>
            <w:tcW w:w="2551" w:type="dxa"/>
            <w:noWrap/>
            <w:hideMark/>
          </w:tcPr>
          <w:p w14:paraId="1C53213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231285E7" w14:textId="77777777" w:rsidTr="00F44D62">
        <w:trPr>
          <w:trHeight w:val="290"/>
        </w:trPr>
        <w:tc>
          <w:tcPr>
            <w:tcW w:w="704" w:type="dxa"/>
          </w:tcPr>
          <w:p w14:paraId="71498331" w14:textId="71C01B2E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1559" w:type="dxa"/>
          </w:tcPr>
          <w:p w14:paraId="23591378" w14:textId="718196C9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Eckert et al.</w:t>
            </w:r>
          </w:p>
        </w:tc>
        <w:tc>
          <w:tcPr>
            <w:tcW w:w="5387" w:type="dxa"/>
            <w:noWrap/>
            <w:hideMark/>
          </w:tcPr>
          <w:p w14:paraId="60B64097" w14:textId="54DC5295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 review of oral cancer screening and detection in the metropolitan Detroit cancer control program.</w:t>
            </w:r>
          </w:p>
        </w:tc>
        <w:tc>
          <w:tcPr>
            <w:tcW w:w="850" w:type="dxa"/>
            <w:noWrap/>
            <w:hideMark/>
          </w:tcPr>
          <w:p w14:paraId="4AD8CA21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1982</w:t>
            </w:r>
          </w:p>
        </w:tc>
        <w:tc>
          <w:tcPr>
            <w:tcW w:w="3261" w:type="dxa"/>
            <w:noWrap/>
            <w:hideMark/>
          </w:tcPr>
          <w:p w14:paraId="79CF35B1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Progress in clinical and biological research</w:t>
            </w:r>
          </w:p>
        </w:tc>
        <w:tc>
          <w:tcPr>
            <w:tcW w:w="2551" w:type="dxa"/>
            <w:noWrap/>
            <w:hideMark/>
          </w:tcPr>
          <w:p w14:paraId="7E627AE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35E30FBD" w14:textId="77777777" w:rsidTr="00F44D62">
        <w:trPr>
          <w:trHeight w:val="290"/>
        </w:trPr>
        <w:tc>
          <w:tcPr>
            <w:tcW w:w="704" w:type="dxa"/>
          </w:tcPr>
          <w:p w14:paraId="6B93CF3F" w14:textId="71DF9AF6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55</w:t>
            </w:r>
          </w:p>
        </w:tc>
        <w:tc>
          <w:tcPr>
            <w:tcW w:w="1559" w:type="dxa"/>
          </w:tcPr>
          <w:p w14:paraId="36BB2478" w14:textId="13828D0A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Warnakulasuriya et al.</w:t>
            </w:r>
          </w:p>
        </w:tc>
        <w:tc>
          <w:tcPr>
            <w:tcW w:w="5387" w:type="dxa"/>
            <w:noWrap/>
            <w:hideMark/>
          </w:tcPr>
          <w:p w14:paraId="18A7C490" w14:textId="2B4CA74E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Utilization of primary health care workers for early detection of oral cancer and precancer cases in Sri Lanka</w:t>
            </w:r>
          </w:p>
        </w:tc>
        <w:tc>
          <w:tcPr>
            <w:tcW w:w="850" w:type="dxa"/>
            <w:noWrap/>
            <w:hideMark/>
          </w:tcPr>
          <w:p w14:paraId="772C9363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1984</w:t>
            </w:r>
          </w:p>
        </w:tc>
        <w:tc>
          <w:tcPr>
            <w:tcW w:w="3261" w:type="dxa"/>
            <w:noWrap/>
            <w:hideMark/>
          </w:tcPr>
          <w:p w14:paraId="041F3D5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Bulletin of the World Health Organization</w:t>
            </w:r>
          </w:p>
        </w:tc>
        <w:tc>
          <w:tcPr>
            <w:tcW w:w="2551" w:type="dxa"/>
            <w:noWrap/>
            <w:hideMark/>
          </w:tcPr>
          <w:p w14:paraId="79290649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7A447C53" w14:textId="77777777" w:rsidTr="00F44D62">
        <w:trPr>
          <w:trHeight w:val="290"/>
        </w:trPr>
        <w:tc>
          <w:tcPr>
            <w:tcW w:w="704" w:type="dxa"/>
          </w:tcPr>
          <w:p w14:paraId="4C9C122C" w14:textId="2A48B4E6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1559" w:type="dxa"/>
          </w:tcPr>
          <w:p w14:paraId="03504898" w14:textId="12698164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Clark Alison</w:t>
            </w:r>
          </w:p>
        </w:tc>
        <w:tc>
          <w:tcPr>
            <w:tcW w:w="5387" w:type="dxa"/>
            <w:noWrap/>
            <w:hideMark/>
          </w:tcPr>
          <w:p w14:paraId="62DF8AD1" w14:textId="4472CDDC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cancer prevention and early detection</w:t>
            </w:r>
          </w:p>
        </w:tc>
        <w:tc>
          <w:tcPr>
            <w:tcW w:w="850" w:type="dxa"/>
            <w:noWrap/>
            <w:hideMark/>
          </w:tcPr>
          <w:p w14:paraId="34DD66DE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1999</w:t>
            </w:r>
          </w:p>
        </w:tc>
        <w:tc>
          <w:tcPr>
            <w:tcW w:w="3261" w:type="dxa"/>
            <w:noWrap/>
            <w:hideMark/>
          </w:tcPr>
          <w:p w14:paraId="2CC01E8D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Nursing Standard (through 2013)</w:t>
            </w:r>
          </w:p>
        </w:tc>
        <w:tc>
          <w:tcPr>
            <w:tcW w:w="2551" w:type="dxa"/>
            <w:noWrap/>
            <w:hideMark/>
          </w:tcPr>
          <w:p w14:paraId="5CA9D45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Discussion</w:t>
            </w:r>
          </w:p>
        </w:tc>
      </w:tr>
      <w:tr w:rsidR="00241517" w:rsidRPr="00C050E7" w14:paraId="376E6C9A" w14:textId="77777777" w:rsidTr="00F44D62">
        <w:trPr>
          <w:trHeight w:val="290"/>
        </w:trPr>
        <w:tc>
          <w:tcPr>
            <w:tcW w:w="704" w:type="dxa"/>
          </w:tcPr>
          <w:p w14:paraId="21834314" w14:textId="425093D3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1559" w:type="dxa"/>
          </w:tcPr>
          <w:p w14:paraId="4F943827" w14:textId="74959B1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Kaleem et al.</w:t>
            </w:r>
          </w:p>
        </w:tc>
        <w:tc>
          <w:tcPr>
            <w:tcW w:w="5387" w:type="dxa"/>
            <w:noWrap/>
            <w:hideMark/>
          </w:tcPr>
          <w:p w14:paraId="3062711E" w14:textId="39FD9043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Reliability and validity of light-based screening techniques in detection of oral premalignant lesions</w:t>
            </w:r>
          </w:p>
        </w:tc>
        <w:tc>
          <w:tcPr>
            <w:tcW w:w="850" w:type="dxa"/>
            <w:noWrap/>
            <w:hideMark/>
          </w:tcPr>
          <w:p w14:paraId="4B9A5434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2018</w:t>
            </w:r>
          </w:p>
        </w:tc>
        <w:tc>
          <w:tcPr>
            <w:tcW w:w="3261" w:type="dxa"/>
            <w:noWrap/>
            <w:hideMark/>
          </w:tcPr>
          <w:p w14:paraId="7A9D3397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King Khalid University Journal of Health Sciences</w:t>
            </w:r>
          </w:p>
        </w:tc>
        <w:tc>
          <w:tcPr>
            <w:tcW w:w="2551" w:type="dxa"/>
            <w:noWrap/>
            <w:hideMark/>
          </w:tcPr>
          <w:p w14:paraId="22B290E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researcher and specialist dental surgeon</w:t>
            </w:r>
          </w:p>
        </w:tc>
      </w:tr>
      <w:tr w:rsidR="00241517" w:rsidRPr="00C050E7" w14:paraId="61F67DFF" w14:textId="77777777" w:rsidTr="00F44D62">
        <w:trPr>
          <w:trHeight w:val="290"/>
        </w:trPr>
        <w:tc>
          <w:tcPr>
            <w:tcW w:w="704" w:type="dxa"/>
          </w:tcPr>
          <w:p w14:paraId="7A67E8D6" w14:textId="2843EF4E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lastRenderedPageBreak/>
              <w:t>58</w:t>
            </w:r>
          </w:p>
        </w:tc>
        <w:tc>
          <w:tcPr>
            <w:tcW w:w="1559" w:type="dxa"/>
          </w:tcPr>
          <w:p w14:paraId="680FDF7E" w14:textId="2A6C93CF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Simonato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224912A2" w14:textId="043B0A8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Fluorescence visualization improves the detection of oral, potentially malignant, disorders in population screening</w:t>
            </w:r>
          </w:p>
        </w:tc>
        <w:tc>
          <w:tcPr>
            <w:tcW w:w="850" w:type="dxa"/>
            <w:noWrap/>
            <w:hideMark/>
          </w:tcPr>
          <w:p w14:paraId="685C9DA7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2019</w:t>
            </w:r>
          </w:p>
        </w:tc>
        <w:tc>
          <w:tcPr>
            <w:tcW w:w="3261" w:type="dxa"/>
            <w:noWrap/>
            <w:hideMark/>
          </w:tcPr>
          <w:p w14:paraId="4418F07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Photodiagnosis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and Photodynamic Therapy</w:t>
            </w:r>
          </w:p>
        </w:tc>
        <w:tc>
          <w:tcPr>
            <w:tcW w:w="2551" w:type="dxa"/>
            <w:hideMark/>
          </w:tcPr>
          <w:p w14:paraId="035B55C8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General practice dentist</w:t>
            </w:r>
          </w:p>
        </w:tc>
      </w:tr>
      <w:tr w:rsidR="00241517" w:rsidRPr="00C050E7" w14:paraId="5BDCD15D" w14:textId="77777777" w:rsidTr="00F44D62">
        <w:trPr>
          <w:trHeight w:val="310"/>
        </w:trPr>
        <w:tc>
          <w:tcPr>
            <w:tcW w:w="704" w:type="dxa"/>
          </w:tcPr>
          <w:p w14:paraId="16A57736" w14:textId="51403B28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1559" w:type="dxa"/>
          </w:tcPr>
          <w:p w14:paraId="79E22F0E" w14:textId="226F31CF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Huang et al.</w:t>
            </w:r>
          </w:p>
        </w:tc>
        <w:tc>
          <w:tcPr>
            <w:tcW w:w="5387" w:type="dxa"/>
            <w:noWrap/>
            <w:hideMark/>
          </w:tcPr>
          <w:p w14:paraId="484C7D26" w14:textId="43FDC7AE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Novel quantitative analysis of autofluorescence images for oral cancer screening</w:t>
            </w:r>
          </w:p>
        </w:tc>
        <w:tc>
          <w:tcPr>
            <w:tcW w:w="850" w:type="dxa"/>
            <w:noWrap/>
            <w:hideMark/>
          </w:tcPr>
          <w:p w14:paraId="3969E8A8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2017</w:t>
            </w:r>
          </w:p>
        </w:tc>
        <w:tc>
          <w:tcPr>
            <w:tcW w:w="3261" w:type="dxa"/>
            <w:noWrap/>
            <w:hideMark/>
          </w:tcPr>
          <w:p w14:paraId="2F0F444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  <w:tc>
          <w:tcPr>
            <w:tcW w:w="2551" w:type="dxa"/>
            <w:hideMark/>
          </w:tcPr>
          <w:p w14:paraId="0CACCA6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3131A088" w14:textId="77777777" w:rsidTr="00F44D62">
        <w:trPr>
          <w:trHeight w:val="290"/>
        </w:trPr>
        <w:tc>
          <w:tcPr>
            <w:tcW w:w="704" w:type="dxa"/>
          </w:tcPr>
          <w:p w14:paraId="42490F99" w14:textId="282A53B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1559" w:type="dxa"/>
          </w:tcPr>
          <w:p w14:paraId="6D858559" w14:textId="1ED6A23A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Charanya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4158CCBA" w14:textId="75342BE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Adjunctive aids for the detection of oral premalignancy</w:t>
            </w:r>
          </w:p>
        </w:tc>
        <w:tc>
          <w:tcPr>
            <w:tcW w:w="850" w:type="dxa"/>
            <w:noWrap/>
            <w:hideMark/>
          </w:tcPr>
          <w:p w14:paraId="06B2E3A6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2016</w:t>
            </w:r>
          </w:p>
        </w:tc>
        <w:tc>
          <w:tcPr>
            <w:tcW w:w="3261" w:type="dxa"/>
            <w:noWrap/>
            <w:hideMark/>
          </w:tcPr>
          <w:p w14:paraId="17D4163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Journal of Pharmacy and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Bioallied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Sciences</w:t>
            </w:r>
          </w:p>
        </w:tc>
        <w:tc>
          <w:tcPr>
            <w:tcW w:w="2551" w:type="dxa"/>
            <w:noWrap/>
            <w:hideMark/>
          </w:tcPr>
          <w:p w14:paraId="7293F52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0269CFFB" w14:textId="77777777" w:rsidTr="00F44D62">
        <w:trPr>
          <w:trHeight w:val="270"/>
        </w:trPr>
        <w:tc>
          <w:tcPr>
            <w:tcW w:w="704" w:type="dxa"/>
          </w:tcPr>
          <w:p w14:paraId="714467DB" w14:textId="7ADB23D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1559" w:type="dxa"/>
          </w:tcPr>
          <w:p w14:paraId="27DC0BC3" w14:textId="2B1A3E3F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Bhatia et al.</w:t>
            </w:r>
          </w:p>
        </w:tc>
        <w:tc>
          <w:tcPr>
            <w:tcW w:w="5387" w:type="dxa"/>
            <w:noWrap/>
            <w:hideMark/>
          </w:tcPr>
          <w:p w14:paraId="57E84B82" w14:textId="3659A35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Assessment of a </w:t>
            </w:r>
            <w:proofErr w:type="gram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decision making</w:t>
            </w:r>
            <w:proofErr w:type="gram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protocol to improve the efficacy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VELscopeâ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„¢ in general dental practice: A prospective evaluation</w:t>
            </w:r>
          </w:p>
        </w:tc>
        <w:tc>
          <w:tcPr>
            <w:tcW w:w="850" w:type="dxa"/>
            <w:noWrap/>
            <w:hideMark/>
          </w:tcPr>
          <w:p w14:paraId="05A5ACB9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2014</w:t>
            </w:r>
          </w:p>
        </w:tc>
        <w:tc>
          <w:tcPr>
            <w:tcW w:w="3261" w:type="dxa"/>
            <w:noWrap/>
            <w:hideMark/>
          </w:tcPr>
          <w:p w14:paraId="3FDFD74D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  <w:tc>
          <w:tcPr>
            <w:tcW w:w="2551" w:type="dxa"/>
            <w:hideMark/>
          </w:tcPr>
          <w:p w14:paraId="612C7AA4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general dental practitioner</w:t>
            </w:r>
          </w:p>
        </w:tc>
      </w:tr>
      <w:tr w:rsidR="00241517" w:rsidRPr="00C050E7" w14:paraId="3FB2BA14" w14:textId="77777777" w:rsidTr="00F44D62">
        <w:trPr>
          <w:trHeight w:val="290"/>
        </w:trPr>
        <w:tc>
          <w:tcPr>
            <w:tcW w:w="704" w:type="dxa"/>
          </w:tcPr>
          <w:p w14:paraId="0C13FEF1" w14:textId="43FAF96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62</w:t>
            </w:r>
          </w:p>
        </w:tc>
        <w:tc>
          <w:tcPr>
            <w:tcW w:w="1559" w:type="dxa"/>
          </w:tcPr>
          <w:p w14:paraId="285067D0" w14:textId="28D2D30D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Sambandham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305C80F7" w14:textId="3FBBF26F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The application of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Vizilite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in oral cancer</w:t>
            </w:r>
          </w:p>
        </w:tc>
        <w:tc>
          <w:tcPr>
            <w:tcW w:w="850" w:type="dxa"/>
            <w:noWrap/>
            <w:hideMark/>
          </w:tcPr>
          <w:p w14:paraId="67CC40B9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2013</w:t>
            </w:r>
          </w:p>
        </w:tc>
        <w:tc>
          <w:tcPr>
            <w:tcW w:w="3261" w:type="dxa"/>
            <w:noWrap/>
            <w:hideMark/>
          </w:tcPr>
          <w:p w14:paraId="21DBE48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Clinical and Diagnostic Research</w:t>
            </w:r>
          </w:p>
        </w:tc>
        <w:tc>
          <w:tcPr>
            <w:tcW w:w="2551" w:type="dxa"/>
            <w:hideMark/>
          </w:tcPr>
          <w:p w14:paraId="46477DD2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65549C4E" w14:textId="77777777" w:rsidTr="00F44D62">
        <w:trPr>
          <w:trHeight w:val="310"/>
        </w:trPr>
        <w:tc>
          <w:tcPr>
            <w:tcW w:w="704" w:type="dxa"/>
          </w:tcPr>
          <w:p w14:paraId="79396E08" w14:textId="0E3F8A11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63</w:t>
            </w:r>
          </w:p>
        </w:tc>
        <w:tc>
          <w:tcPr>
            <w:tcW w:w="1559" w:type="dxa"/>
          </w:tcPr>
          <w:p w14:paraId="5DC4DF72" w14:textId="3AF75D3C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Ali et al.</w:t>
            </w:r>
          </w:p>
        </w:tc>
        <w:tc>
          <w:tcPr>
            <w:tcW w:w="5387" w:type="dxa"/>
            <w:noWrap/>
            <w:hideMark/>
          </w:tcPr>
          <w:p w14:paraId="46997478" w14:textId="2FAB6816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Diagnostic test for cancer detection in dental &amp;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ent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clinics: The toluidine blue test</w:t>
            </w:r>
          </w:p>
        </w:tc>
        <w:tc>
          <w:tcPr>
            <w:tcW w:w="850" w:type="dxa"/>
            <w:noWrap/>
            <w:hideMark/>
          </w:tcPr>
          <w:p w14:paraId="08160C52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2012</w:t>
            </w:r>
          </w:p>
        </w:tc>
        <w:tc>
          <w:tcPr>
            <w:tcW w:w="3261" w:type="dxa"/>
            <w:noWrap/>
            <w:hideMark/>
          </w:tcPr>
          <w:p w14:paraId="50E34868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JK Practitioner</w:t>
            </w:r>
          </w:p>
        </w:tc>
        <w:tc>
          <w:tcPr>
            <w:tcW w:w="2551" w:type="dxa"/>
            <w:hideMark/>
          </w:tcPr>
          <w:p w14:paraId="3315C5DE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162AE41E" w14:textId="77777777" w:rsidTr="00F44D62">
        <w:trPr>
          <w:trHeight w:val="290"/>
        </w:trPr>
        <w:tc>
          <w:tcPr>
            <w:tcW w:w="704" w:type="dxa"/>
          </w:tcPr>
          <w:p w14:paraId="32BC960A" w14:textId="36A05BE2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64</w:t>
            </w:r>
          </w:p>
        </w:tc>
        <w:tc>
          <w:tcPr>
            <w:tcW w:w="1559" w:type="dxa"/>
          </w:tcPr>
          <w:p w14:paraId="3F251F1B" w14:textId="3EC09386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Chang et al.</w:t>
            </w:r>
          </w:p>
        </w:tc>
        <w:tc>
          <w:tcPr>
            <w:tcW w:w="5387" w:type="dxa"/>
            <w:noWrap/>
            <w:hideMark/>
          </w:tcPr>
          <w:p w14:paraId="79FD4130" w14:textId="64BCEEE1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Visual screening of oral cavity cancer in a male population: Experience from a medical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center</w:t>
            </w:r>
            <w:proofErr w:type="spellEnd"/>
          </w:p>
        </w:tc>
        <w:tc>
          <w:tcPr>
            <w:tcW w:w="850" w:type="dxa"/>
            <w:noWrap/>
            <w:hideMark/>
          </w:tcPr>
          <w:p w14:paraId="03BABB03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2DA51D3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the Chinese Medical Association</w:t>
            </w:r>
          </w:p>
        </w:tc>
        <w:tc>
          <w:tcPr>
            <w:tcW w:w="2551" w:type="dxa"/>
            <w:hideMark/>
          </w:tcPr>
          <w:p w14:paraId="699BB991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Screened by an experienced otolaryngologists or dentists</w:t>
            </w:r>
          </w:p>
        </w:tc>
      </w:tr>
      <w:tr w:rsidR="00241517" w:rsidRPr="00C050E7" w14:paraId="29166D0C" w14:textId="77777777" w:rsidTr="00F44D62">
        <w:trPr>
          <w:trHeight w:val="290"/>
        </w:trPr>
        <w:tc>
          <w:tcPr>
            <w:tcW w:w="704" w:type="dxa"/>
          </w:tcPr>
          <w:p w14:paraId="086710A5" w14:textId="40F1BF4C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65</w:t>
            </w:r>
          </w:p>
        </w:tc>
        <w:tc>
          <w:tcPr>
            <w:tcW w:w="1559" w:type="dxa"/>
          </w:tcPr>
          <w:p w14:paraId="0E49A5C0" w14:textId="7CE85584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Elango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067E10B8" w14:textId="0E2721D5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Mouth self-examination to improve oral cancer awareness and early detection in a high-risk population</w:t>
            </w:r>
          </w:p>
        </w:tc>
        <w:tc>
          <w:tcPr>
            <w:tcW w:w="850" w:type="dxa"/>
            <w:noWrap/>
            <w:hideMark/>
          </w:tcPr>
          <w:p w14:paraId="2D5410B4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2011</w:t>
            </w:r>
          </w:p>
        </w:tc>
        <w:tc>
          <w:tcPr>
            <w:tcW w:w="3261" w:type="dxa"/>
            <w:noWrap/>
            <w:hideMark/>
          </w:tcPr>
          <w:p w14:paraId="0D11832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Oral Oncology</w:t>
            </w:r>
          </w:p>
        </w:tc>
        <w:tc>
          <w:tcPr>
            <w:tcW w:w="2551" w:type="dxa"/>
            <w:hideMark/>
          </w:tcPr>
          <w:p w14:paraId="307C3BF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Moth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self examination</w:t>
            </w:r>
            <w:proofErr w:type="spellEnd"/>
          </w:p>
        </w:tc>
      </w:tr>
      <w:tr w:rsidR="00241517" w:rsidRPr="00C050E7" w14:paraId="2309F52A" w14:textId="77777777" w:rsidTr="00F44D62">
        <w:trPr>
          <w:trHeight w:val="290"/>
        </w:trPr>
        <w:tc>
          <w:tcPr>
            <w:tcW w:w="704" w:type="dxa"/>
          </w:tcPr>
          <w:p w14:paraId="270093A3" w14:textId="1544AA6B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66</w:t>
            </w:r>
          </w:p>
        </w:tc>
        <w:tc>
          <w:tcPr>
            <w:tcW w:w="1559" w:type="dxa"/>
          </w:tcPr>
          <w:p w14:paraId="51643464" w14:textId="7825A0FC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Rahman et al.</w:t>
            </w:r>
          </w:p>
        </w:tc>
        <w:tc>
          <w:tcPr>
            <w:tcW w:w="5387" w:type="dxa"/>
            <w:noWrap/>
            <w:hideMark/>
          </w:tcPr>
          <w:p w14:paraId="5C621CCE" w14:textId="3A686129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Evaluation of a low-cost, portable imaging system for early detection of oral cancer</w:t>
            </w:r>
          </w:p>
        </w:tc>
        <w:tc>
          <w:tcPr>
            <w:tcW w:w="850" w:type="dxa"/>
            <w:noWrap/>
            <w:hideMark/>
          </w:tcPr>
          <w:p w14:paraId="3AF7F48F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261" w:type="dxa"/>
            <w:noWrap/>
            <w:hideMark/>
          </w:tcPr>
          <w:p w14:paraId="556DF71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Head and Neck Oncology</w:t>
            </w:r>
          </w:p>
        </w:tc>
        <w:tc>
          <w:tcPr>
            <w:tcW w:w="2551" w:type="dxa"/>
            <w:hideMark/>
          </w:tcPr>
          <w:p w14:paraId="797545F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Study population with multiple sub-groups</w:t>
            </w:r>
          </w:p>
        </w:tc>
      </w:tr>
      <w:tr w:rsidR="00241517" w:rsidRPr="00C050E7" w14:paraId="794AAEE4" w14:textId="77777777" w:rsidTr="00F44D62">
        <w:trPr>
          <w:trHeight w:val="290"/>
        </w:trPr>
        <w:tc>
          <w:tcPr>
            <w:tcW w:w="704" w:type="dxa"/>
          </w:tcPr>
          <w:p w14:paraId="37D66F80" w14:textId="064A7C41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67</w:t>
            </w:r>
          </w:p>
        </w:tc>
        <w:tc>
          <w:tcPr>
            <w:tcW w:w="1559" w:type="dxa"/>
          </w:tcPr>
          <w:p w14:paraId="43F0B633" w14:textId="569DE373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Sankaranarayanan et al.</w:t>
            </w:r>
          </w:p>
        </w:tc>
        <w:tc>
          <w:tcPr>
            <w:tcW w:w="5387" w:type="dxa"/>
            <w:noWrap/>
            <w:hideMark/>
          </w:tcPr>
          <w:p w14:paraId="500F1D68" w14:textId="0C3AB9A5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Early findings from a community-based, cluster-randomized, controlled oral cancer screening trial in Kerala, India</w:t>
            </w:r>
          </w:p>
        </w:tc>
        <w:tc>
          <w:tcPr>
            <w:tcW w:w="850" w:type="dxa"/>
            <w:noWrap/>
            <w:hideMark/>
          </w:tcPr>
          <w:p w14:paraId="6EE7EDC1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2000</w:t>
            </w:r>
          </w:p>
        </w:tc>
        <w:tc>
          <w:tcPr>
            <w:tcW w:w="3261" w:type="dxa"/>
            <w:noWrap/>
            <w:hideMark/>
          </w:tcPr>
          <w:p w14:paraId="5298F02F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Cancer</w:t>
            </w:r>
          </w:p>
        </w:tc>
        <w:tc>
          <w:tcPr>
            <w:tcW w:w="2551" w:type="dxa"/>
            <w:hideMark/>
          </w:tcPr>
          <w:p w14:paraId="3BC7C12D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Same population study </w:t>
            </w:r>
            <w:proofErr w:type="gram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already included,</w:t>
            </w:r>
            <w:proofErr w:type="gram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duplication</w:t>
            </w:r>
          </w:p>
        </w:tc>
      </w:tr>
      <w:tr w:rsidR="00241517" w:rsidRPr="00C050E7" w14:paraId="43B85BB2" w14:textId="77777777" w:rsidTr="00F44D62">
        <w:trPr>
          <w:trHeight w:val="290"/>
        </w:trPr>
        <w:tc>
          <w:tcPr>
            <w:tcW w:w="704" w:type="dxa"/>
          </w:tcPr>
          <w:p w14:paraId="3095DAC2" w14:textId="728D719F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1559" w:type="dxa"/>
          </w:tcPr>
          <w:p w14:paraId="531F4505" w14:textId="022B8F05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Macey et al.</w:t>
            </w:r>
          </w:p>
        </w:tc>
        <w:tc>
          <w:tcPr>
            <w:tcW w:w="5387" w:type="dxa"/>
            <w:noWrap/>
            <w:hideMark/>
          </w:tcPr>
          <w:p w14:paraId="41244EF9" w14:textId="048A926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Diagnostic tests for oral cancer and potentially malignant disorders in patients presenting with clinically evident lesions</w:t>
            </w:r>
          </w:p>
        </w:tc>
        <w:tc>
          <w:tcPr>
            <w:tcW w:w="850" w:type="dxa"/>
            <w:noWrap/>
            <w:hideMark/>
          </w:tcPr>
          <w:p w14:paraId="28F680E6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2015</w:t>
            </w:r>
          </w:p>
        </w:tc>
        <w:tc>
          <w:tcPr>
            <w:tcW w:w="3261" w:type="dxa"/>
            <w:noWrap/>
            <w:hideMark/>
          </w:tcPr>
          <w:p w14:paraId="13BBB440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Cochrane Database of Systematic Reviews</w:t>
            </w:r>
          </w:p>
        </w:tc>
        <w:tc>
          <w:tcPr>
            <w:tcW w:w="2551" w:type="dxa"/>
            <w:noWrap/>
            <w:hideMark/>
          </w:tcPr>
          <w:p w14:paraId="203F9EB5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Review article</w:t>
            </w:r>
          </w:p>
        </w:tc>
      </w:tr>
      <w:tr w:rsidR="00241517" w:rsidRPr="00C050E7" w14:paraId="6043B5ED" w14:textId="77777777" w:rsidTr="00F44D62">
        <w:trPr>
          <w:trHeight w:val="290"/>
        </w:trPr>
        <w:tc>
          <w:tcPr>
            <w:tcW w:w="704" w:type="dxa"/>
          </w:tcPr>
          <w:p w14:paraId="208594A2" w14:textId="374CE0D1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69</w:t>
            </w:r>
          </w:p>
        </w:tc>
        <w:tc>
          <w:tcPr>
            <w:tcW w:w="1559" w:type="dxa"/>
          </w:tcPr>
          <w:p w14:paraId="49E00E78" w14:textId="5C1A56E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Jullien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12A2A29E" w14:textId="71A7B538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Attendance and compliance at an oral cancer screening programme in a general medical practice.</w:t>
            </w:r>
          </w:p>
        </w:tc>
        <w:tc>
          <w:tcPr>
            <w:tcW w:w="850" w:type="dxa"/>
            <w:noWrap/>
            <w:hideMark/>
          </w:tcPr>
          <w:p w14:paraId="044550E8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1995</w:t>
            </w:r>
          </w:p>
        </w:tc>
        <w:tc>
          <w:tcPr>
            <w:tcW w:w="3261" w:type="dxa"/>
            <w:noWrap/>
            <w:hideMark/>
          </w:tcPr>
          <w:p w14:paraId="723D8F06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European journal of cancer. Part B, Oral oncology</w:t>
            </w:r>
          </w:p>
        </w:tc>
        <w:tc>
          <w:tcPr>
            <w:tcW w:w="2551" w:type="dxa"/>
            <w:noWrap/>
            <w:hideMark/>
          </w:tcPr>
          <w:p w14:paraId="51CA7DAA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38F2F571" w14:textId="77777777" w:rsidTr="00F44D62">
        <w:trPr>
          <w:trHeight w:val="290"/>
        </w:trPr>
        <w:tc>
          <w:tcPr>
            <w:tcW w:w="704" w:type="dxa"/>
          </w:tcPr>
          <w:p w14:paraId="0B55C553" w14:textId="1B5975BD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70</w:t>
            </w:r>
          </w:p>
        </w:tc>
        <w:tc>
          <w:tcPr>
            <w:tcW w:w="1559" w:type="dxa"/>
          </w:tcPr>
          <w:p w14:paraId="6549DD57" w14:textId="7985D76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Su et al.</w:t>
            </w:r>
          </w:p>
        </w:tc>
        <w:tc>
          <w:tcPr>
            <w:tcW w:w="5387" w:type="dxa"/>
            <w:noWrap/>
            <w:hideMark/>
          </w:tcPr>
          <w:p w14:paraId="20A736C4" w14:textId="3397E571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A </w:t>
            </w:r>
            <w:proofErr w:type="gram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community-based</w:t>
            </w:r>
            <w:proofErr w:type="gram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RCT for oral cancer screening with toluidine blue.</w:t>
            </w:r>
          </w:p>
        </w:tc>
        <w:tc>
          <w:tcPr>
            <w:tcW w:w="850" w:type="dxa"/>
            <w:noWrap/>
            <w:hideMark/>
          </w:tcPr>
          <w:p w14:paraId="49ECC5BC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2010</w:t>
            </w:r>
          </w:p>
        </w:tc>
        <w:tc>
          <w:tcPr>
            <w:tcW w:w="3261" w:type="dxa"/>
            <w:noWrap/>
            <w:hideMark/>
          </w:tcPr>
          <w:p w14:paraId="1B6A908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Journal of dental research</w:t>
            </w:r>
          </w:p>
        </w:tc>
        <w:tc>
          <w:tcPr>
            <w:tcW w:w="2551" w:type="dxa"/>
            <w:noWrap/>
            <w:hideMark/>
          </w:tcPr>
          <w:p w14:paraId="1802A7F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2B199EEE" w14:textId="77777777" w:rsidTr="00F44D62">
        <w:trPr>
          <w:trHeight w:val="290"/>
        </w:trPr>
        <w:tc>
          <w:tcPr>
            <w:tcW w:w="704" w:type="dxa"/>
          </w:tcPr>
          <w:p w14:paraId="62809350" w14:textId="520695E5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71</w:t>
            </w:r>
          </w:p>
        </w:tc>
        <w:tc>
          <w:tcPr>
            <w:tcW w:w="1559" w:type="dxa"/>
          </w:tcPr>
          <w:p w14:paraId="40B77C8C" w14:textId="1EA6882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Frenández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et al.</w:t>
            </w:r>
          </w:p>
        </w:tc>
        <w:tc>
          <w:tcPr>
            <w:tcW w:w="5387" w:type="dxa"/>
            <w:noWrap/>
            <w:hideMark/>
          </w:tcPr>
          <w:p w14:paraId="5BBEBECD" w14:textId="5DBD42C6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An evaluation of the oral cancer control program in Cuba.</w:t>
            </w:r>
          </w:p>
        </w:tc>
        <w:tc>
          <w:tcPr>
            <w:tcW w:w="850" w:type="dxa"/>
            <w:noWrap/>
            <w:hideMark/>
          </w:tcPr>
          <w:p w14:paraId="3FAA94A4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1995</w:t>
            </w:r>
          </w:p>
        </w:tc>
        <w:tc>
          <w:tcPr>
            <w:tcW w:w="3261" w:type="dxa"/>
            <w:noWrap/>
            <w:hideMark/>
          </w:tcPr>
          <w:p w14:paraId="0E152D13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Epidemiology (Cambridge, Mass.)</w:t>
            </w:r>
          </w:p>
        </w:tc>
        <w:tc>
          <w:tcPr>
            <w:tcW w:w="2551" w:type="dxa"/>
            <w:noWrap/>
            <w:hideMark/>
          </w:tcPr>
          <w:p w14:paraId="03D55B3B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  <w:tr w:rsidR="00241517" w:rsidRPr="00C050E7" w14:paraId="06DBAA5A" w14:textId="77777777" w:rsidTr="00F44D62">
        <w:trPr>
          <w:trHeight w:val="290"/>
        </w:trPr>
        <w:tc>
          <w:tcPr>
            <w:tcW w:w="704" w:type="dxa"/>
          </w:tcPr>
          <w:p w14:paraId="170B6F35" w14:textId="61B161E8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72</w:t>
            </w:r>
          </w:p>
        </w:tc>
        <w:tc>
          <w:tcPr>
            <w:tcW w:w="1559" w:type="dxa"/>
          </w:tcPr>
          <w:p w14:paraId="46638640" w14:textId="75C311DE" w:rsidR="001016E4" w:rsidRPr="00C050E7" w:rsidRDefault="001016E4" w:rsidP="00C050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Ikeda et al.</w:t>
            </w:r>
          </w:p>
        </w:tc>
        <w:tc>
          <w:tcPr>
            <w:tcW w:w="5387" w:type="dxa"/>
            <w:noWrap/>
            <w:hideMark/>
          </w:tcPr>
          <w:p w14:paraId="10F2E8A8" w14:textId="5A31DFCC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Epidemiological study of oral </w:t>
            </w:r>
            <w:proofErr w:type="spellStart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leukoplakia</w:t>
            </w:r>
            <w:proofErr w:type="spellEnd"/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 xml:space="preserve"> based on mass screening for oral mucosal diseases in a selected Japanese population.</w:t>
            </w:r>
          </w:p>
        </w:tc>
        <w:tc>
          <w:tcPr>
            <w:tcW w:w="850" w:type="dxa"/>
            <w:noWrap/>
            <w:hideMark/>
          </w:tcPr>
          <w:p w14:paraId="51D4207D" w14:textId="77777777" w:rsidR="001016E4" w:rsidRPr="00C050E7" w:rsidRDefault="001016E4" w:rsidP="00C05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1991</w:t>
            </w:r>
          </w:p>
        </w:tc>
        <w:tc>
          <w:tcPr>
            <w:tcW w:w="3261" w:type="dxa"/>
            <w:noWrap/>
            <w:hideMark/>
          </w:tcPr>
          <w:p w14:paraId="51EF42BC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Community dentistry and oral epidemiology</w:t>
            </w:r>
          </w:p>
        </w:tc>
        <w:tc>
          <w:tcPr>
            <w:tcW w:w="2551" w:type="dxa"/>
            <w:noWrap/>
            <w:hideMark/>
          </w:tcPr>
          <w:p w14:paraId="49381071" w14:textId="77777777" w:rsidR="001016E4" w:rsidRPr="00C050E7" w:rsidRDefault="001016E4" w:rsidP="00C050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</w:pPr>
            <w:r w:rsidRPr="00C050E7">
              <w:rPr>
                <w:rFonts w:ascii="Times New Roman" w:eastAsia="Times New Roman" w:hAnsi="Times New Roman" w:cs="Times New Roman"/>
                <w:sz w:val="16"/>
                <w:szCs w:val="16"/>
                <w:lang w:eastAsia="en-IN"/>
              </w:rPr>
              <w:t>wrong outcome</w:t>
            </w:r>
          </w:p>
        </w:tc>
      </w:tr>
    </w:tbl>
    <w:p w14:paraId="1A9C1AE2" w14:textId="015106EA" w:rsidR="00E67BFA" w:rsidRDefault="00E67BFA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1C82DD6E" w14:textId="6375950F" w:rsidR="00186AEB" w:rsidRDefault="00186AEB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5FDF8357" w14:textId="035AC661" w:rsidR="007326F3" w:rsidRDefault="007326F3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4C7931FB" w14:textId="607F539B" w:rsidR="00480144" w:rsidRDefault="00480144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0FB750F4" w14:textId="06A96CD9" w:rsidR="00480144" w:rsidRDefault="00480144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2CC169E5" w14:textId="77777777" w:rsidR="00480144" w:rsidRDefault="00480144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56DE85DF" w14:textId="77777777" w:rsidR="007326F3" w:rsidRDefault="007326F3" w:rsidP="00675ED1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59A210E6" w14:textId="77777777" w:rsidR="009C6C32" w:rsidRDefault="009C6C32" w:rsidP="00294EF3">
      <w:pPr>
        <w:spacing w:line="360" w:lineRule="auto"/>
        <w:contextualSpacing/>
        <w:rPr>
          <w:szCs w:val="30"/>
        </w:rPr>
      </w:pPr>
    </w:p>
    <w:p w14:paraId="1880101E" w14:textId="370A882C" w:rsidR="00106D22" w:rsidRDefault="00D4462E" w:rsidP="00106D22">
      <w:pPr>
        <w:pStyle w:val="Heading1"/>
      </w:pPr>
      <w:bookmarkStart w:id="36" w:name="_Toc109402630"/>
      <w:r>
        <w:lastRenderedPageBreak/>
        <w:t xml:space="preserve">6. </w:t>
      </w:r>
      <w:r w:rsidR="00FB1020">
        <w:t>Data</w:t>
      </w:r>
      <w:r>
        <w:t xml:space="preserve"> from included studies</w:t>
      </w:r>
      <w:bookmarkEnd w:id="36"/>
    </w:p>
    <w:p w14:paraId="05967E44" w14:textId="4ECDCC16" w:rsidR="00106D22" w:rsidRDefault="00106D22" w:rsidP="00106D22">
      <w:pPr>
        <w:pStyle w:val="Heading3"/>
      </w:pPr>
      <w:bookmarkStart w:id="37" w:name="_Toc109402631"/>
      <w:r>
        <w:t>Table S6. 1 Data from the included studies</w:t>
      </w:r>
      <w:bookmarkEnd w:id="37"/>
      <w:r>
        <w:t xml:space="preserve"> </w:t>
      </w:r>
    </w:p>
    <w:tbl>
      <w:tblPr>
        <w:tblStyle w:val="TableGrid"/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1375"/>
        <w:gridCol w:w="888"/>
        <w:gridCol w:w="851"/>
        <w:gridCol w:w="850"/>
        <w:gridCol w:w="851"/>
        <w:gridCol w:w="992"/>
        <w:gridCol w:w="992"/>
        <w:gridCol w:w="1134"/>
        <w:gridCol w:w="1276"/>
        <w:gridCol w:w="1134"/>
        <w:gridCol w:w="1276"/>
        <w:gridCol w:w="1559"/>
        <w:gridCol w:w="1559"/>
      </w:tblGrid>
      <w:tr w:rsidR="00FB1020" w:rsidRPr="00B2122C" w14:paraId="49A4D013" w14:textId="77777777" w:rsidTr="00FB1020">
        <w:trPr>
          <w:trHeight w:val="931"/>
          <w:jc w:val="center"/>
        </w:trPr>
        <w:tc>
          <w:tcPr>
            <w:tcW w:w="1375" w:type="dxa"/>
            <w:vAlign w:val="center"/>
          </w:tcPr>
          <w:p w14:paraId="4400079F" w14:textId="77777777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Study ID</w:t>
            </w:r>
          </w:p>
        </w:tc>
        <w:tc>
          <w:tcPr>
            <w:tcW w:w="888" w:type="dxa"/>
            <w:vAlign w:val="center"/>
          </w:tcPr>
          <w:p w14:paraId="0FDF0F1D" w14:textId="77777777" w:rsidR="00FB1020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T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rue</w:t>
            </w:r>
          </w:p>
          <w:p w14:paraId="50312964" w14:textId="5982F432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P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ositive</w:t>
            </w:r>
          </w:p>
        </w:tc>
        <w:tc>
          <w:tcPr>
            <w:tcW w:w="851" w:type="dxa"/>
            <w:vAlign w:val="center"/>
          </w:tcPr>
          <w:p w14:paraId="3BEE10B9" w14:textId="77777777" w:rsidR="00FB1020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F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alse</w:t>
            </w:r>
          </w:p>
          <w:p w14:paraId="090DB7E0" w14:textId="71935342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P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ositive</w:t>
            </w:r>
          </w:p>
        </w:tc>
        <w:tc>
          <w:tcPr>
            <w:tcW w:w="850" w:type="dxa"/>
            <w:vAlign w:val="center"/>
          </w:tcPr>
          <w:p w14:paraId="7F9AF99B" w14:textId="77777777" w:rsidR="00FB1020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F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alse</w:t>
            </w:r>
          </w:p>
          <w:p w14:paraId="6E53B7FB" w14:textId="643FD353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N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egative</w:t>
            </w:r>
          </w:p>
        </w:tc>
        <w:tc>
          <w:tcPr>
            <w:tcW w:w="851" w:type="dxa"/>
            <w:vAlign w:val="center"/>
          </w:tcPr>
          <w:p w14:paraId="378ADBCE" w14:textId="77777777" w:rsidR="00FB1020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T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rue</w:t>
            </w:r>
          </w:p>
          <w:p w14:paraId="1CC60D73" w14:textId="7766A312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N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egative</w:t>
            </w:r>
          </w:p>
        </w:tc>
        <w:tc>
          <w:tcPr>
            <w:tcW w:w="992" w:type="dxa"/>
            <w:vAlign w:val="center"/>
          </w:tcPr>
          <w:p w14:paraId="74FEB297" w14:textId="77777777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Sensitivity</w:t>
            </w:r>
          </w:p>
        </w:tc>
        <w:tc>
          <w:tcPr>
            <w:tcW w:w="992" w:type="dxa"/>
            <w:vAlign w:val="center"/>
          </w:tcPr>
          <w:p w14:paraId="7DFC0B75" w14:textId="777412D3" w:rsidR="004558DB" w:rsidRDefault="004558DB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Sensitivity</w:t>
            </w:r>
          </w:p>
          <w:p w14:paraId="6A164570" w14:textId="0FE5CD27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(95% CI)</w:t>
            </w:r>
          </w:p>
        </w:tc>
        <w:tc>
          <w:tcPr>
            <w:tcW w:w="1134" w:type="dxa"/>
            <w:vAlign w:val="center"/>
          </w:tcPr>
          <w:p w14:paraId="7372B9D1" w14:textId="77777777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Specificity</w:t>
            </w:r>
          </w:p>
        </w:tc>
        <w:tc>
          <w:tcPr>
            <w:tcW w:w="1276" w:type="dxa"/>
            <w:vAlign w:val="center"/>
          </w:tcPr>
          <w:p w14:paraId="19CA9EBE" w14:textId="3B0325DC" w:rsidR="004558DB" w:rsidRDefault="004558DB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Specificity</w:t>
            </w:r>
          </w:p>
          <w:p w14:paraId="134F88DB" w14:textId="69F291A7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(95% CI)</w:t>
            </w:r>
          </w:p>
        </w:tc>
        <w:tc>
          <w:tcPr>
            <w:tcW w:w="1134" w:type="dxa"/>
            <w:vAlign w:val="center"/>
          </w:tcPr>
          <w:p w14:paraId="6D41EBD5" w14:textId="4146DAF6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Sample</w:t>
            </w:r>
            <w:r w:rsidR="00FB1020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 xml:space="preserve"> size</w:t>
            </w:r>
          </w:p>
        </w:tc>
        <w:tc>
          <w:tcPr>
            <w:tcW w:w="1276" w:type="dxa"/>
            <w:vAlign w:val="center"/>
          </w:tcPr>
          <w:p w14:paraId="746C250D" w14:textId="02D0307C" w:rsidR="00FB1020" w:rsidRDefault="00FB1020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Prevalence</w:t>
            </w:r>
          </w:p>
          <w:p w14:paraId="15014603" w14:textId="197D3BCF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(%)</w:t>
            </w:r>
          </w:p>
        </w:tc>
        <w:tc>
          <w:tcPr>
            <w:tcW w:w="1559" w:type="dxa"/>
            <w:vAlign w:val="center"/>
          </w:tcPr>
          <w:p w14:paraId="15F59251" w14:textId="0D8764A1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Compliance on referral centre (%)</w:t>
            </w:r>
          </w:p>
        </w:tc>
        <w:tc>
          <w:tcPr>
            <w:tcW w:w="1559" w:type="dxa"/>
            <w:vAlign w:val="center"/>
          </w:tcPr>
          <w:p w14:paraId="0F51A147" w14:textId="30E32B01" w:rsidR="00B2122C" w:rsidRPr="00BD465F" w:rsidRDefault="00B2122C" w:rsidP="00FB10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Training duration of health workers</w:t>
            </w:r>
          </w:p>
        </w:tc>
      </w:tr>
      <w:tr w:rsidR="00FB1020" w:rsidRPr="00B2122C" w14:paraId="2E1F9347" w14:textId="77777777" w:rsidTr="00FB1020">
        <w:trPr>
          <w:trHeight w:val="293"/>
          <w:jc w:val="center"/>
        </w:trPr>
        <w:tc>
          <w:tcPr>
            <w:tcW w:w="1375" w:type="dxa"/>
            <w:vAlign w:val="center"/>
          </w:tcPr>
          <w:p w14:paraId="52CF33FB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Mathew 1997</w:t>
            </w:r>
          </w:p>
        </w:tc>
        <w:tc>
          <w:tcPr>
            <w:tcW w:w="888" w:type="dxa"/>
            <w:vAlign w:val="center"/>
          </w:tcPr>
          <w:p w14:paraId="7209FE2B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200</w:t>
            </w:r>
          </w:p>
        </w:tc>
        <w:tc>
          <w:tcPr>
            <w:tcW w:w="851" w:type="dxa"/>
            <w:vAlign w:val="center"/>
          </w:tcPr>
          <w:p w14:paraId="0468BD99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31</w:t>
            </w:r>
          </w:p>
        </w:tc>
        <w:tc>
          <w:tcPr>
            <w:tcW w:w="850" w:type="dxa"/>
            <w:vAlign w:val="center"/>
          </w:tcPr>
          <w:p w14:paraId="413E415E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12</w:t>
            </w:r>
          </w:p>
        </w:tc>
        <w:tc>
          <w:tcPr>
            <w:tcW w:w="851" w:type="dxa"/>
            <w:vAlign w:val="center"/>
          </w:tcPr>
          <w:p w14:paraId="0C5E822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1826</w:t>
            </w:r>
          </w:p>
        </w:tc>
        <w:tc>
          <w:tcPr>
            <w:tcW w:w="992" w:type="dxa"/>
            <w:vAlign w:val="center"/>
          </w:tcPr>
          <w:p w14:paraId="20B2CA56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0.943</w:t>
            </w:r>
          </w:p>
        </w:tc>
        <w:tc>
          <w:tcPr>
            <w:tcW w:w="992" w:type="dxa"/>
            <w:vAlign w:val="center"/>
          </w:tcPr>
          <w:p w14:paraId="06090E6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0.903 - 0.970</w:t>
            </w:r>
          </w:p>
        </w:tc>
        <w:tc>
          <w:tcPr>
            <w:tcW w:w="1134" w:type="dxa"/>
            <w:vAlign w:val="center"/>
          </w:tcPr>
          <w:p w14:paraId="24793724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0.983</w:t>
            </w:r>
          </w:p>
        </w:tc>
        <w:tc>
          <w:tcPr>
            <w:tcW w:w="1276" w:type="dxa"/>
            <w:vAlign w:val="center"/>
          </w:tcPr>
          <w:p w14:paraId="594537BE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0.976 - 0.989</w:t>
            </w:r>
          </w:p>
        </w:tc>
        <w:tc>
          <w:tcPr>
            <w:tcW w:w="1134" w:type="dxa"/>
            <w:vAlign w:val="center"/>
          </w:tcPr>
          <w:p w14:paraId="4F7861CB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2069</w:t>
            </w:r>
          </w:p>
        </w:tc>
        <w:tc>
          <w:tcPr>
            <w:tcW w:w="1276" w:type="dxa"/>
            <w:vAlign w:val="center"/>
          </w:tcPr>
          <w:p w14:paraId="584C868E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10.3</w:t>
            </w:r>
          </w:p>
        </w:tc>
        <w:tc>
          <w:tcPr>
            <w:tcW w:w="1559" w:type="dxa"/>
            <w:vAlign w:val="center"/>
          </w:tcPr>
          <w:p w14:paraId="1EB4CB83" w14:textId="6BE89479" w:rsidR="00B2122C" w:rsidRPr="00BD465F" w:rsidRDefault="00B2122C" w:rsidP="00FB10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59" w:type="dxa"/>
            <w:vAlign w:val="center"/>
          </w:tcPr>
          <w:p w14:paraId="56CDBEDA" w14:textId="08FAF5CF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6 weeks</w:t>
            </w:r>
          </w:p>
        </w:tc>
      </w:tr>
      <w:tr w:rsidR="00FB1020" w:rsidRPr="00B2122C" w14:paraId="42939098" w14:textId="77777777" w:rsidTr="00FB1020">
        <w:trPr>
          <w:trHeight w:val="293"/>
          <w:jc w:val="center"/>
        </w:trPr>
        <w:tc>
          <w:tcPr>
            <w:tcW w:w="1375" w:type="dxa"/>
            <w:vAlign w:val="center"/>
          </w:tcPr>
          <w:p w14:paraId="0C61DBB8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Mehta 1986</w:t>
            </w:r>
          </w:p>
        </w:tc>
        <w:tc>
          <w:tcPr>
            <w:tcW w:w="888" w:type="dxa"/>
            <w:vAlign w:val="center"/>
          </w:tcPr>
          <w:p w14:paraId="2136DBEA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16</w:t>
            </w:r>
          </w:p>
        </w:tc>
        <w:tc>
          <w:tcPr>
            <w:tcW w:w="851" w:type="dxa"/>
            <w:vAlign w:val="center"/>
          </w:tcPr>
          <w:p w14:paraId="509F7114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35</w:t>
            </w:r>
          </w:p>
        </w:tc>
        <w:tc>
          <w:tcPr>
            <w:tcW w:w="850" w:type="dxa"/>
            <w:vAlign w:val="center"/>
          </w:tcPr>
          <w:p w14:paraId="0FC1FAA3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11</w:t>
            </w:r>
          </w:p>
        </w:tc>
        <w:tc>
          <w:tcPr>
            <w:tcW w:w="851" w:type="dxa"/>
            <w:vAlign w:val="center"/>
          </w:tcPr>
          <w:p w14:paraId="1FB9080C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1859</w:t>
            </w:r>
          </w:p>
        </w:tc>
        <w:tc>
          <w:tcPr>
            <w:tcW w:w="992" w:type="dxa"/>
            <w:vAlign w:val="center"/>
          </w:tcPr>
          <w:p w14:paraId="18767D1E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0.593</w:t>
            </w:r>
          </w:p>
        </w:tc>
        <w:tc>
          <w:tcPr>
            <w:tcW w:w="992" w:type="dxa"/>
            <w:vAlign w:val="center"/>
          </w:tcPr>
          <w:p w14:paraId="14AAA9B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0.388 - 0.776</w:t>
            </w:r>
          </w:p>
        </w:tc>
        <w:tc>
          <w:tcPr>
            <w:tcW w:w="1134" w:type="dxa"/>
            <w:vAlign w:val="center"/>
          </w:tcPr>
          <w:p w14:paraId="723C8AD8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0.982</w:t>
            </w:r>
          </w:p>
        </w:tc>
        <w:tc>
          <w:tcPr>
            <w:tcW w:w="1276" w:type="dxa"/>
            <w:vAlign w:val="center"/>
          </w:tcPr>
          <w:p w14:paraId="17A76C5E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0.974 - 0.987</w:t>
            </w:r>
          </w:p>
        </w:tc>
        <w:tc>
          <w:tcPr>
            <w:tcW w:w="1134" w:type="dxa"/>
            <w:vAlign w:val="center"/>
          </w:tcPr>
          <w:p w14:paraId="0CF51B35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1921</w:t>
            </w:r>
          </w:p>
        </w:tc>
        <w:tc>
          <w:tcPr>
            <w:tcW w:w="1276" w:type="dxa"/>
            <w:vAlign w:val="center"/>
          </w:tcPr>
          <w:p w14:paraId="3221778D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1.4</w:t>
            </w:r>
          </w:p>
        </w:tc>
        <w:tc>
          <w:tcPr>
            <w:tcW w:w="1559" w:type="dxa"/>
            <w:vAlign w:val="center"/>
          </w:tcPr>
          <w:p w14:paraId="4D5880AF" w14:textId="6C4C274C" w:rsidR="00B2122C" w:rsidRPr="00BD465F" w:rsidRDefault="00B2122C" w:rsidP="00FB10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59" w:type="dxa"/>
            <w:vAlign w:val="center"/>
          </w:tcPr>
          <w:p w14:paraId="5C15921F" w14:textId="18F014BE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5 days; 2 days</w:t>
            </w:r>
          </w:p>
        </w:tc>
      </w:tr>
      <w:tr w:rsidR="00FB1020" w:rsidRPr="00B2122C" w14:paraId="61C8F79B" w14:textId="77777777" w:rsidTr="00FB1020">
        <w:trPr>
          <w:trHeight w:val="293"/>
          <w:jc w:val="center"/>
        </w:trPr>
        <w:tc>
          <w:tcPr>
            <w:tcW w:w="1375" w:type="dxa"/>
            <w:vAlign w:val="center"/>
          </w:tcPr>
          <w:p w14:paraId="321EEF3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Warnakulasuriya 1990</w:t>
            </w:r>
          </w:p>
        </w:tc>
        <w:tc>
          <w:tcPr>
            <w:tcW w:w="888" w:type="dxa"/>
            <w:vAlign w:val="center"/>
          </w:tcPr>
          <w:p w14:paraId="67CAC15A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384</w:t>
            </w:r>
          </w:p>
        </w:tc>
        <w:tc>
          <w:tcPr>
            <w:tcW w:w="851" w:type="dxa"/>
            <w:vAlign w:val="center"/>
          </w:tcPr>
          <w:p w14:paraId="68688D62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276</w:t>
            </w:r>
          </w:p>
        </w:tc>
        <w:tc>
          <w:tcPr>
            <w:tcW w:w="850" w:type="dxa"/>
            <w:vAlign w:val="center"/>
          </w:tcPr>
          <w:p w14:paraId="0E04D3D4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21</w:t>
            </w:r>
          </w:p>
        </w:tc>
        <w:tc>
          <w:tcPr>
            <w:tcW w:w="851" w:type="dxa"/>
            <w:vAlign w:val="center"/>
          </w:tcPr>
          <w:p w14:paraId="6A3F1CB7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1191</w:t>
            </w:r>
          </w:p>
        </w:tc>
        <w:tc>
          <w:tcPr>
            <w:tcW w:w="992" w:type="dxa"/>
            <w:vAlign w:val="center"/>
          </w:tcPr>
          <w:p w14:paraId="123D9B3C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0.948</w:t>
            </w:r>
          </w:p>
        </w:tc>
        <w:tc>
          <w:tcPr>
            <w:tcW w:w="992" w:type="dxa"/>
            <w:vAlign w:val="center"/>
          </w:tcPr>
          <w:p w14:paraId="6078FED9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0.922 - 0.968</w:t>
            </w:r>
          </w:p>
        </w:tc>
        <w:tc>
          <w:tcPr>
            <w:tcW w:w="1134" w:type="dxa"/>
            <w:vAlign w:val="center"/>
          </w:tcPr>
          <w:p w14:paraId="1CD5B19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0.812</w:t>
            </w:r>
          </w:p>
        </w:tc>
        <w:tc>
          <w:tcPr>
            <w:tcW w:w="1276" w:type="dxa"/>
            <w:vAlign w:val="center"/>
          </w:tcPr>
          <w:p w14:paraId="4D0995E9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0.791 - 0.832</w:t>
            </w:r>
          </w:p>
        </w:tc>
        <w:tc>
          <w:tcPr>
            <w:tcW w:w="1134" w:type="dxa"/>
            <w:vAlign w:val="center"/>
          </w:tcPr>
          <w:p w14:paraId="03C8F91E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1872</w:t>
            </w:r>
          </w:p>
        </w:tc>
        <w:tc>
          <w:tcPr>
            <w:tcW w:w="1276" w:type="dxa"/>
            <w:vAlign w:val="center"/>
          </w:tcPr>
          <w:p w14:paraId="5009B5D6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21.6</w:t>
            </w:r>
          </w:p>
        </w:tc>
        <w:tc>
          <w:tcPr>
            <w:tcW w:w="1559" w:type="dxa"/>
            <w:vAlign w:val="center"/>
          </w:tcPr>
          <w:p w14:paraId="563CB9C2" w14:textId="3327F134" w:rsidR="00B2122C" w:rsidRPr="00BD465F" w:rsidRDefault="00B2122C" w:rsidP="00FB10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54.1</w:t>
            </w:r>
          </w:p>
        </w:tc>
        <w:tc>
          <w:tcPr>
            <w:tcW w:w="1559" w:type="dxa"/>
            <w:vAlign w:val="center"/>
          </w:tcPr>
          <w:p w14:paraId="31B0AC26" w14:textId="574D943D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 days</w:t>
            </w:r>
          </w:p>
        </w:tc>
      </w:tr>
      <w:tr w:rsidR="00FB1020" w:rsidRPr="00B2122C" w14:paraId="5D007EFF" w14:textId="77777777" w:rsidTr="00FB1020">
        <w:trPr>
          <w:trHeight w:val="293"/>
          <w:jc w:val="center"/>
        </w:trPr>
        <w:tc>
          <w:tcPr>
            <w:tcW w:w="1375" w:type="dxa"/>
            <w:vAlign w:val="center"/>
          </w:tcPr>
          <w:p w14:paraId="75CFF249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Warnakulasuriya 1991</w:t>
            </w:r>
          </w:p>
        </w:tc>
        <w:tc>
          <w:tcPr>
            <w:tcW w:w="888" w:type="dxa"/>
            <w:vAlign w:val="center"/>
          </w:tcPr>
          <w:p w14:paraId="458ED9D3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1741</w:t>
            </w:r>
          </w:p>
        </w:tc>
        <w:tc>
          <w:tcPr>
            <w:tcW w:w="851" w:type="dxa"/>
            <w:vAlign w:val="center"/>
          </w:tcPr>
          <w:p w14:paraId="14473E82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431</w:t>
            </w:r>
          </w:p>
        </w:tc>
        <w:tc>
          <w:tcPr>
            <w:tcW w:w="850" w:type="dxa"/>
            <w:vAlign w:val="center"/>
          </w:tcPr>
          <w:p w14:paraId="0C35C65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52</w:t>
            </w:r>
          </w:p>
        </w:tc>
        <w:tc>
          <w:tcPr>
            <w:tcW w:w="851" w:type="dxa"/>
            <w:vAlign w:val="center"/>
          </w:tcPr>
          <w:p w14:paraId="0605B0AD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1298</w:t>
            </w:r>
          </w:p>
        </w:tc>
        <w:tc>
          <w:tcPr>
            <w:tcW w:w="992" w:type="dxa"/>
            <w:vAlign w:val="center"/>
          </w:tcPr>
          <w:p w14:paraId="23578683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0.971</w:t>
            </w:r>
          </w:p>
        </w:tc>
        <w:tc>
          <w:tcPr>
            <w:tcW w:w="992" w:type="dxa"/>
            <w:vAlign w:val="center"/>
          </w:tcPr>
          <w:p w14:paraId="6FD002C3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0.962 - 0.978</w:t>
            </w:r>
          </w:p>
        </w:tc>
        <w:tc>
          <w:tcPr>
            <w:tcW w:w="1134" w:type="dxa"/>
            <w:vAlign w:val="center"/>
          </w:tcPr>
          <w:p w14:paraId="1A06F55E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0.751</w:t>
            </w:r>
          </w:p>
        </w:tc>
        <w:tc>
          <w:tcPr>
            <w:tcW w:w="1276" w:type="dxa"/>
            <w:vAlign w:val="center"/>
          </w:tcPr>
          <w:p w14:paraId="17FFDAD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0.730 - 0.771</w:t>
            </w:r>
          </w:p>
        </w:tc>
        <w:tc>
          <w:tcPr>
            <w:tcW w:w="1134" w:type="dxa"/>
            <w:vAlign w:val="center"/>
          </w:tcPr>
          <w:p w14:paraId="4D7A11DD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3522</w:t>
            </w:r>
          </w:p>
        </w:tc>
        <w:tc>
          <w:tcPr>
            <w:tcW w:w="1276" w:type="dxa"/>
            <w:vAlign w:val="center"/>
          </w:tcPr>
          <w:p w14:paraId="5F0C1CE1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50.7</w:t>
            </w:r>
          </w:p>
        </w:tc>
        <w:tc>
          <w:tcPr>
            <w:tcW w:w="1559" w:type="dxa"/>
            <w:vAlign w:val="center"/>
          </w:tcPr>
          <w:p w14:paraId="42815EE7" w14:textId="7D34F9D0" w:rsidR="00B2122C" w:rsidRPr="00BD465F" w:rsidRDefault="00B2122C" w:rsidP="00FB10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59" w:type="dxa"/>
            <w:vAlign w:val="center"/>
          </w:tcPr>
          <w:p w14:paraId="5E64D306" w14:textId="72AF19E5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 days</w:t>
            </w:r>
          </w:p>
        </w:tc>
      </w:tr>
      <w:tr w:rsidR="00FB1020" w:rsidRPr="00B2122C" w14:paraId="5E18C3FB" w14:textId="77777777" w:rsidTr="00FB1020">
        <w:trPr>
          <w:trHeight w:val="293"/>
          <w:jc w:val="center"/>
        </w:trPr>
        <w:tc>
          <w:tcPr>
            <w:tcW w:w="1375" w:type="dxa"/>
            <w:vAlign w:val="center"/>
          </w:tcPr>
          <w:p w14:paraId="7714D31A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proofErr w:type="spellStart"/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Amarasinghe</w:t>
            </w:r>
            <w:proofErr w:type="spellEnd"/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2016</w:t>
            </w:r>
          </w:p>
        </w:tc>
        <w:tc>
          <w:tcPr>
            <w:tcW w:w="888" w:type="dxa"/>
            <w:vAlign w:val="center"/>
          </w:tcPr>
          <w:p w14:paraId="74F37DCF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36</w:t>
            </w:r>
          </w:p>
        </w:tc>
        <w:tc>
          <w:tcPr>
            <w:tcW w:w="851" w:type="dxa"/>
            <w:vAlign w:val="center"/>
          </w:tcPr>
          <w:p w14:paraId="3C2E67A9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109</w:t>
            </w:r>
          </w:p>
        </w:tc>
        <w:tc>
          <w:tcPr>
            <w:tcW w:w="850" w:type="dxa"/>
            <w:vAlign w:val="center"/>
          </w:tcPr>
          <w:p w14:paraId="5B4B82CD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21</w:t>
            </w:r>
          </w:p>
        </w:tc>
        <w:tc>
          <w:tcPr>
            <w:tcW w:w="851" w:type="dxa"/>
            <w:vAlign w:val="center"/>
          </w:tcPr>
          <w:p w14:paraId="7AE5EC74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519</w:t>
            </w:r>
          </w:p>
        </w:tc>
        <w:tc>
          <w:tcPr>
            <w:tcW w:w="992" w:type="dxa"/>
            <w:vAlign w:val="center"/>
          </w:tcPr>
          <w:p w14:paraId="61AD134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0.63</w:t>
            </w:r>
          </w:p>
        </w:tc>
        <w:tc>
          <w:tcPr>
            <w:tcW w:w="992" w:type="dxa"/>
            <w:vAlign w:val="center"/>
          </w:tcPr>
          <w:p w14:paraId="47C87ADB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0.49 - 0.76</w:t>
            </w:r>
          </w:p>
        </w:tc>
        <w:tc>
          <w:tcPr>
            <w:tcW w:w="1134" w:type="dxa"/>
            <w:vAlign w:val="center"/>
          </w:tcPr>
          <w:p w14:paraId="711E0004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0.83</w:t>
            </w:r>
          </w:p>
        </w:tc>
        <w:tc>
          <w:tcPr>
            <w:tcW w:w="1276" w:type="dxa"/>
            <w:vAlign w:val="center"/>
          </w:tcPr>
          <w:p w14:paraId="26F39F34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0.79 - 0.86</w:t>
            </w:r>
          </w:p>
        </w:tc>
        <w:tc>
          <w:tcPr>
            <w:tcW w:w="1134" w:type="dxa"/>
            <w:vAlign w:val="center"/>
          </w:tcPr>
          <w:p w14:paraId="6B2F4A35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685</w:t>
            </w:r>
          </w:p>
        </w:tc>
        <w:tc>
          <w:tcPr>
            <w:tcW w:w="1276" w:type="dxa"/>
            <w:vAlign w:val="center"/>
          </w:tcPr>
          <w:p w14:paraId="103EB590" w14:textId="77777777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8.3</w:t>
            </w:r>
          </w:p>
        </w:tc>
        <w:tc>
          <w:tcPr>
            <w:tcW w:w="1559" w:type="dxa"/>
            <w:vAlign w:val="center"/>
          </w:tcPr>
          <w:p w14:paraId="60E305FA" w14:textId="3B464277" w:rsidR="00B2122C" w:rsidRPr="00BD465F" w:rsidRDefault="00B2122C" w:rsidP="00FB10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59" w:type="dxa"/>
            <w:vAlign w:val="center"/>
          </w:tcPr>
          <w:p w14:paraId="26D1EA5D" w14:textId="78228F5E" w:rsidR="00B2122C" w:rsidRPr="00BD465F" w:rsidRDefault="00B2122C" w:rsidP="00FB1020">
            <w:pPr>
              <w:spacing w:after="16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BD465F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2 days</w:t>
            </w:r>
          </w:p>
        </w:tc>
      </w:tr>
    </w:tbl>
    <w:p w14:paraId="13083E5A" w14:textId="1C8FAA13" w:rsidR="00BD465F" w:rsidRPr="00BD465F" w:rsidRDefault="00BD465F" w:rsidP="00BD465F">
      <w:pPr>
        <w:sectPr w:rsidR="00BD465F" w:rsidRPr="00BD465F" w:rsidSect="0048014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8398A5E" w14:textId="01E00577" w:rsidR="004C2A25" w:rsidRPr="00CE2A78" w:rsidRDefault="00D4462E" w:rsidP="007164B4">
      <w:pPr>
        <w:pStyle w:val="Heading1"/>
      </w:pPr>
      <w:bookmarkStart w:id="38" w:name="_Toc109402632"/>
      <w:r>
        <w:rPr>
          <w:szCs w:val="30"/>
        </w:rPr>
        <w:lastRenderedPageBreak/>
        <w:t>7</w:t>
      </w:r>
      <w:r w:rsidR="00186AEB" w:rsidRPr="00186AEB">
        <w:rPr>
          <w:szCs w:val="30"/>
        </w:rPr>
        <w:t xml:space="preserve">. </w:t>
      </w:r>
      <w:r w:rsidR="008F7C2B" w:rsidRPr="00C050E7">
        <w:t>A</w:t>
      </w:r>
      <w:r w:rsidR="00186AEB" w:rsidRPr="00C050E7">
        <w:t>rticles included in the review</w:t>
      </w:r>
      <w:bookmarkEnd w:id="38"/>
    </w:p>
    <w:p w14:paraId="7144DA0E" w14:textId="46370493" w:rsidR="0002539A" w:rsidRPr="00CE2A78" w:rsidRDefault="0002539A" w:rsidP="00CE2A7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CE2A78">
        <w:rPr>
          <w:rFonts w:ascii="Times New Roman" w:hAnsi="Times New Roman" w:cs="Times New Roman"/>
          <w:sz w:val="20"/>
        </w:rPr>
        <w:t xml:space="preserve">1. Mathew B, </w:t>
      </w:r>
      <w:proofErr w:type="spellStart"/>
      <w:r w:rsidRPr="00CE2A78">
        <w:rPr>
          <w:rFonts w:ascii="Times New Roman" w:hAnsi="Times New Roman" w:cs="Times New Roman"/>
          <w:sz w:val="20"/>
        </w:rPr>
        <w:t>Sankaranarayanan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R, </w:t>
      </w:r>
      <w:proofErr w:type="spellStart"/>
      <w:r w:rsidRPr="00CE2A78">
        <w:rPr>
          <w:rFonts w:ascii="Times New Roman" w:hAnsi="Times New Roman" w:cs="Times New Roman"/>
          <w:sz w:val="20"/>
        </w:rPr>
        <w:t>Sunilkumar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KB, </w:t>
      </w:r>
      <w:proofErr w:type="spellStart"/>
      <w:r w:rsidRPr="00CE2A78">
        <w:rPr>
          <w:rFonts w:ascii="Times New Roman" w:hAnsi="Times New Roman" w:cs="Times New Roman"/>
          <w:sz w:val="20"/>
        </w:rPr>
        <w:t>Kuruvila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B, Pisani P, Krishnan Nair M. </w:t>
      </w:r>
      <w:proofErr w:type="gramStart"/>
      <w:r w:rsidRPr="00CE2A78">
        <w:rPr>
          <w:rFonts w:ascii="Times New Roman" w:hAnsi="Times New Roman" w:cs="Times New Roman"/>
          <w:sz w:val="20"/>
        </w:rPr>
        <w:t>Reproducibility</w:t>
      </w:r>
      <w:proofErr w:type="gramEnd"/>
      <w:r w:rsidRPr="00CE2A78">
        <w:rPr>
          <w:rFonts w:ascii="Times New Roman" w:hAnsi="Times New Roman" w:cs="Times New Roman"/>
          <w:sz w:val="20"/>
        </w:rPr>
        <w:t xml:space="preserve"> and validity of oral visual inspection by trained health workers in the detection of oral precancer and cancer. BR J CANCER. 1997;76(3):390-4.</w:t>
      </w:r>
    </w:p>
    <w:p w14:paraId="62436EE6" w14:textId="77777777" w:rsidR="0002539A" w:rsidRPr="00CE2A78" w:rsidRDefault="0002539A" w:rsidP="00CE2A7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CE2A78">
        <w:rPr>
          <w:rFonts w:ascii="Times New Roman" w:hAnsi="Times New Roman" w:cs="Times New Roman"/>
          <w:sz w:val="20"/>
        </w:rPr>
        <w:t xml:space="preserve">2. Mehta FS, Gupta PC, </w:t>
      </w:r>
      <w:proofErr w:type="spellStart"/>
      <w:r w:rsidRPr="00CE2A78">
        <w:rPr>
          <w:rFonts w:ascii="Times New Roman" w:hAnsi="Times New Roman" w:cs="Times New Roman"/>
          <w:sz w:val="20"/>
        </w:rPr>
        <w:t>Bhonsle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RB, Murti PR, </w:t>
      </w:r>
      <w:proofErr w:type="spellStart"/>
      <w:r w:rsidRPr="00CE2A78">
        <w:rPr>
          <w:rFonts w:ascii="Times New Roman" w:hAnsi="Times New Roman" w:cs="Times New Roman"/>
          <w:sz w:val="20"/>
        </w:rPr>
        <w:t>Daftary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DK, </w:t>
      </w:r>
      <w:proofErr w:type="spellStart"/>
      <w:r w:rsidRPr="00CE2A78">
        <w:rPr>
          <w:rFonts w:ascii="Times New Roman" w:hAnsi="Times New Roman" w:cs="Times New Roman"/>
          <w:sz w:val="20"/>
        </w:rPr>
        <w:t>Pindborg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JJ. Detection of oral cancer using basic health workers in an area of high oral cancer incidence in India. Cancer Detect Prev. 1986;9(3-4):219-25.</w:t>
      </w:r>
    </w:p>
    <w:p w14:paraId="6BADBB7D" w14:textId="77777777" w:rsidR="0002539A" w:rsidRPr="00CE2A78" w:rsidRDefault="0002539A" w:rsidP="00CE2A7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CE2A78">
        <w:rPr>
          <w:rFonts w:ascii="Times New Roman" w:hAnsi="Times New Roman" w:cs="Times New Roman"/>
          <w:sz w:val="20"/>
        </w:rPr>
        <w:t xml:space="preserve">3. Warnakulasuriya KA, </w:t>
      </w:r>
      <w:proofErr w:type="spellStart"/>
      <w:r w:rsidRPr="00CE2A78">
        <w:rPr>
          <w:rFonts w:ascii="Times New Roman" w:hAnsi="Times New Roman" w:cs="Times New Roman"/>
          <w:sz w:val="20"/>
        </w:rPr>
        <w:t>Nanayakkara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BG. Reproducibility of an oral cancer and precancer detection program using a primary health care model in Sri Lanka. Cancer Detect Prev. 1991;15(5):331-4.</w:t>
      </w:r>
    </w:p>
    <w:p w14:paraId="01E2B883" w14:textId="234DC0C9" w:rsidR="0002539A" w:rsidRPr="00CE2A78" w:rsidRDefault="0002539A" w:rsidP="00CE2A7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CE2A78">
        <w:rPr>
          <w:rFonts w:ascii="Times New Roman" w:hAnsi="Times New Roman" w:cs="Times New Roman"/>
          <w:sz w:val="20"/>
        </w:rPr>
        <w:t xml:space="preserve">4. Warnakulasuriya S, </w:t>
      </w:r>
      <w:proofErr w:type="spellStart"/>
      <w:r w:rsidRPr="00CE2A78">
        <w:rPr>
          <w:rFonts w:ascii="Times New Roman" w:hAnsi="Times New Roman" w:cs="Times New Roman"/>
          <w:sz w:val="20"/>
        </w:rPr>
        <w:t>Pindborg</w:t>
      </w:r>
      <w:proofErr w:type="spellEnd"/>
      <w:r w:rsidRPr="00CE2A78">
        <w:rPr>
          <w:rFonts w:ascii="Times New Roman" w:hAnsi="Times New Roman" w:cs="Times New Roman"/>
          <w:sz w:val="20"/>
        </w:rPr>
        <w:t xml:space="preserve"> JJ. Reliability of oral precancer screening by primary health care workers in Sri Lanka. Community dental health. 1990;7(1):73-9.</w:t>
      </w:r>
    </w:p>
    <w:p w14:paraId="78E9951D" w14:textId="5F88E6FF" w:rsidR="004C2A25" w:rsidRPr="00CE2A78" w:rsidRDefault="004C2A25" w:rsidP="00CE2A7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CE2A78">
        <w:rPr>
          <w:rFonts w:ascii="Times New Roman" w:hAnsi="Times New Roman" w:cs="Times New Roman"/>
          <w:sz w:val="20"/>
        </w:rPr>
        <w:t xml:space="preserve">5. </w:t>
      </w:r>
      <w:proofErr w:type="spellStart"/>
      <w:r w:rsidR="00BB1C83" w:rsidRPr="00CE2A78">
        <w:rPr>
          <w:rFonts w:ascii="Times New Roman" w:hAnsi="Times New Roman" w:cs="Times New Roman"/>
          <w:sz w:val="20"/>
        </w:rPr>
        <w:t>Amarasinghe</w:t>
      </w:r>
      <w:proofErr w:type="spellEnd"/>
      <w:r w:rsidR="00BB1C83" w:rsidRPr="00CE2A78">
        <w:rPr>
          <w:rFonts w:ascii="Times New Roman" w:hAnsi="Times New Roman" w:cs="Times New Roman"/>
          <w:sz w:val="20"/>
        </w:rPr>
        <w:t xml:space="preserve"> AA, </w:t>
      </w:r>
      <w:proofErr w:type="spellStart"/>
      <w:r w:rsidR="00BB1C83" w:rsidRPr="00CE2A78">
        <w:rPr>
          <w:rFonts w:ascii="Times New Roman" w:hAnsi="Times New Roman" w:cs="Times New Roman"/>
          <w:sz w:val="20"/>
        </w:rPr>
        <w:t>Usgodaarachchi</w:t>
      </w:r>
      <w:proofErr w:type="spellEnd"/>
      <w:r w:rsidR="00BB1C83" w:rsidRPr="00CE2A78">
        <w:rPr>
          <w:rFonts w:ascii="Times New Roman" w:hAnsi="Times New Roman" w:cs="Times New Roman"/>
          <w:sz w:val="20"/>
        </w:rPr>
        <w:t xml:space="preserve"> US, Johnson NW. Evaluation of the utilization of primary healthcare staff for control of oral cancer: A Sri Lankan experience. Translational Research in Oral Oncology. 2016 Dec 21;1:2057178X16682544.</w:t>
      </w:r>
    </w:p>
    <w:p w14:paraId="5A5DE9F3" w14:textId="72C6FED4" w:rsidR="0002539A" w:rsidRDefault="0002539A" w:rsidP="00294EF3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30"/>
        </w:rPr>
      </w:pPr>
    </w:p>
    <w:p w14:paraId="0EF78FF6" w14:textId="30767D4C" w:rsidR="00CB73B9" w:rsidRPr="0099744F" w:rsidRDefault="00CB73B9" w:rsidP="006A706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30"/>
        </w:rPr>
      </w:pPr>
    </w:p>
    <w:sectPr w:rsidR="00CB73B9" w:rsidRPr="0099744F" w:rsidSect="0048014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9053" w14:textId="77777777" w:rsidR="000A214D" w:rsidRDefault="000A214D" w:rsidP="005373C1">
      <w:pPr>
        <w:spacing w:after="0" w:line="240" w:lineRule="auto"/>
      </w:pPr>
      <w:r>
        <w:separator/>
      </w:r>
    </w:p>
  </w:endnote>
  <w:endnote w:type="continuationSeparator" w:id="0">
    <w:p w14:paraId="729688B3" w14:textId="77777777" w:rsidR="000A214D" w:rsidRDefault="000A214D" w:rsidP="0053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12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09520" w14:textId="7CAA7886" w:rsidR="001904D8" w:rsidRDefault="001904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BBC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7758862A" w14:textId="77777777" w:rsidR="001904D8" w:rsidRDefault="0019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4DE6" w14:textId="77777777" w:rsidR="000A214D" w:rsidRDefault="000A214D" w:rsidP="005373C1">
      <w:pPr>
        <w:spacing w:after="0" w:line="240" w:lineRule="auto"/>
      </w:pPr>
      <w:r>
        <w:separator/>
      </w:r>
    </w:p>
  </w:footnote>
  <w:footnote w:type="continuationSeparator" w:id="0">
    <w:p w14:paraId="5E679C5E" w14:textId="77777777" w:rsidR="000A214D" w:rsidRDefault="000A214D" w:rsidP="0053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7935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D3F412" w14:textId="2108AB4E" w:rsidR="001904D8" w:rsidRDefault="001904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BBC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32A0AEE" w14:textId="77777777" w:rsidR="001904D8" w:rsidRDefault="00190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267"/>
    <w:multiLevelType w:val="hybridMultilevel"/>
    <w:tmpl w:val="6E461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4BC9"/>
    <w:multiLevelType w:val="hybridMultilevel"/>
    <w:tmpl w:val="59627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BB42BE"/>
    <w:multiLevelType w:val="hybridMultilevel"/>
    <w:tmpl w:val="8676DC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E5F9B"/>
    <w:multiLevelType w:val="hybridMultilevel"/>
    <w:tmpl w:val="FFD89D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EF9"/>
    <w:multiLevelType w:val="hybridMultilevel"/>
    <w:tmpl w:val="1D386C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2674"/>
    <w:multiLevelType w:val="hybridMultilevel"/>
    <w:tmpl w:val="B6149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55884"/>
    <w:multiLevelType w:val="hybridMultilevel"/>
    <w:tmpl w:val="0F324C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2272842">
    <w:abstractNumId w:val="4"/>
  </w:num>
  <w:num w:numId="2" w16cid:durableId="1390222644">
    <w:abstractNumId w:val="3"/>
  </w:num>
  <w:num w:numId="3" w16cid:durableId="1536580098">
    <w:abstractNumId w:val="0"/>
  </w:num>
  <w:num w:numId="4" w16cid:durableId="1797870477">
    <w:abstractNumId w:val="2"/>
  </w:num>
  <w:num w:numId="5" w16cid:durableId="408500525">
    <w:abstractNumId w:val="5"/>
  </w:num>
  <w:num w:numId="6" w16cid:durableId="1176456788">
    <w:abstractNumId w:val="6"/>
  </w:num>
  <w:num w:numId="7" w16cid:durableId="168828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DI0N7cwtrQwNjFU0lEKTi0uzszPAykwrAUAiZpF6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2ddtesoexwpcetvtxvpdabxav0pa2f0wx9&quot;&gt;Supplementary file&lt;record-ids&gt;&lt;item&gt;1&lt;/item&gt;&lt;item&gt;2&lt;/item&gt;&lt;item&gt;3&lt;/item&gt;&lt;item&gt;4&lt;/item&gt;&lt;item&gt;5&lt;/item&gt;&lt;item&gt;6&lt;/item&gt;&lt;item&gt;7&lt;/item&gt;&lt;item&gt;8&lt;/item&gt;&lt;item&gt;9&lt;/item&gt;&lt;/record-ids&gt;&lt;/item&gt;&lt;/Libraries&gt;"/>
  </w:docVars>
  <w:rsids>
    <w:rsidRoot w:val="009E5274"/>
    <w:rsid w:val="000058FD"/>
    <w:rsid w:val="0002539A"/>
    <w:rsid w:val="0003591D"/>
    <w:rsid w:val="00043CAE"/>
    <w:rsid w:val="00045814"/>
    <w:rsid w:val="00045AE4"/>
    <w:rsid w:val="00062031"/>
    <w:rsid w:val="0006333D"/>
    <w:rsid w:val="00070757"/>
    <w:rsid w:val="00072B42"/>
    <w:rsid w:val="0007366A"/>
    <w:rsid w:val="00080AC0"/>
    <w:rsid w:val="00080CB5"/>
    <w:rsid w:val="000849F6"/>
    <w:rsid w:val="0008560D"/>
    <w:rsid w:val="0009361C"/>
    <w:rsid w:val="000A214D"/>
    <w:rsid w:val="000A5290"/>
    <w:rsid w:val="000A693B"/>
    <w:rsid w:val="000C284D"/>
    <w:rsid w:val="000C34A5"/>
    <w:rsid w:val="000C7957"/>
    <w:rsid w:val="000D5610"/>
    <w:rsid w:val="000D6D72"/>
    <w:rsid w:val="000D761B"/>
    <w:rsid w:val="000E091F"/>
    <w:rsid w:val="000F519B"/>
    <w:rsid w:val="001016E4"/>
    <w:rsid w:val="00105D0B"/>
    <w:rsid w:val="00106093"/>
    <w:rsid w:val="00106D22"/>
    <w:rsid w:val="0011596F"/>
    <w:rsid w:val="00127902"/>
    <w:rsid w:val="001473C2"/>
    <w:rsid w:val="001541D9"/>
    <w:rsid w:val="00156B87"/>
    <w:rsid w:val="001657FA"/>
    <w:rsid w:val="00186958"/>
    <w:rsid w:val="00186AEB"/>
    <w:rsid w:val="001904D8"/>
    <w:rsid w:val="00193CD4"/>
    <w:rsid w:val="00194A59"/>
    <w:rsid w:val="00194A9B"/>
    <w:rsid w:val="0019624A"/>
    <w:rsid w:val="001968CE"/>
    <w:rsid w:val="001A5AE8"/>
    <w:rsid w:val="001B7B45"/>
    <w:rsid w:val="001B7FCB"/>
    <w:rsid w:val="001C2DCD"/>
    <w:rsid w:val="001D7877"/>
    <w:rsid w:val="001E012A"/>
    <w:rsid w:val="001F2953"/>
    <w:rsid w:val="001F2C44"/>
    <w:rsid w:val="002039C8"/>
    <w:rsid w:val="00205DAA"/>
    <w:rsid w:val="00221FB1"/>
    <w:rsid w:val="00237B10"/>
    <w:rsid w:val="00241517"/>
    <w:rsid w:val="00252D48"/>
    <w:rsid w:val="00255066"/>
    <w:rsid w:val="0026231F"/>
    <w:rsid w:val="00264CC6"/>
    <w:rsid w:val="00280017"/>
    <w:rsid w:val="0028107E"/>
    <w:rsid w:val="002814E8"/>
    <w:rsid w:val="00292E86"/>
    <w:rsid w:val="00294EF3"/>
    <w:rsid w:val="002B2AA6"/>
    <w:rsid w:val="002B3FC4"/>
    <w:rsid w:val="002E2904"/>
    <w:rsid w:val="002E3054"/>
    <w:rsid w:val="002E6084"/>
    <w:rsid w:val="002F7820"/>
    <w:rsid w:val="00303807"/>
    <w:rsid w:val="00312B65"/>
    <w:rsid w:val="003265B7"/>
    <w:rsid w:val="003271D2"/>
    <w:rsid w:val="0033051C"/>
    <w:rsid w:val="00334D9D"/>
    <w:rsid w:val="00336D95"/>
    <w:rsid w:val="00341475"/>
    <w:rsid w:val="00347156"/>
    <w:rsid w:val="00356D13"/>
    <w:rsid w:val="00357890"/>
    <w:rsid w:val="003662C3"/>
    <w:rsid w:val="00366C42"/>
    <w:rsid w:val="003757F2"/>
    <w:rsid w:val="00376451"/>
    <w:rsid w:val="00390CCD"/>
    <w:rsid w:val="0039137B"/>
    <w:rsid w:val="003A3ABD"/>
    <w:rsid w:val="003A495A"/>
    <w:rsid w:val="003B0A4E"/>
    <w:rsid w:val="003B6A42"/>
    <w:rsid w:val="003E2249"/>
    <w:rsid w:val="003E2A65"/>
    <w:rsid w:val="003E61A6"/>
    <w:rsid w:val="003E7830"/>
    <w:rsid w:val="004021D2"/>
    <w:rsid w:val="0040460C"/>
    <w:rsid w:val="004138D6"/>
    <w:rsid w:val="00413EF2"/>
    <w:rsid w:val="00416D23"/>
    <w:rsid w:val="00421640"/>
    <w:rsid w:val="00446AA6"/>
    <w:rsid w:val="004558DB"/>
    <w:rsid w:val="00467E29"/>
    <w:rsid w:val="00480144"/>
    <w:rsid w:val="00492E50"/>
    <w:rsid w:val="004932FC"/>
    <w:rsid w:val="00495B84"/>
    <w:rsid w:val="004A2684"/>
    <w:rsid w:val="004A5904"/>
    <w:rsid w:val="004B0CB6"/>
    <w:rsid w:val="004C2A25"/>
    <w:rsid w:val="004C552E"/>
    <w:rsid w:val="004C55AE"/>
    <w:rsid w:val="004C7C4B"/>
    <w:rsid w:val="004F0F1B"/>
    <w:rsid w:val="004F692E"/>
    <w:rsid w:val="00507F7F"/>
    <w:rsid w:val="0052639F"/>
    <w:rsid w:val="005277FF"/>
    <w:rsid w:val="00527CDB"/>
    <w:rsid w:val="0053340E"/>
    <w:rsid w:val="00535260"/>
    <w:rsid w:val="005373C1"/>
    <w:rsid w:val="0054737C"/>
    <w:rsid w:val="00551F26"/>
    <w:rsid w:val="00553388"/>
    <w:rsid w:val="00560385"/>
    <w:rsid w:val="00562B44"/>
    <w:rsid w:val="00566136"/>
    <w:rsid w:val="00573C41"/>
    <w:rsid w:val="0057529E"/>
    <w:rsid w:val="0057546D"/>
    <w:rsid w:val="0057731C"/>
    <w:rsid w:val="00584C7C"/>
    <w:rsid w:val="00586913"/>
    <w:rsid w:val="00594DC0"/>
    <w:rsid w:val="00595BCC"/>
    <w:rsid w:val="00596DDA"/>
    <w:rsid w:val="005A1B69"/>
    <w:rsid w:val="005A35B9"/>
    <w:rsid w:val="005A409C"/>
    <w:rsid w:val="005A5148"/>
    <w:rsid w:val="005B6098"/>
    <w:rsid w:val="005C4AFF"/>
    <w:rsid w:val="005D1637"/>
    <w:rsid w:val="005D33F2"/>
    <w:rsid w:val="005E46A7"/>
    <w:rsid w:val="005E48BA"/>
    <w:rsid w:val="005F52BE"/>
    <w:rsid w:val="005F5B21"/>
    <w:rsid w:val="00612150"/>
    <w:rsid w:val="00612886"/>
    <w:rsid w:val="00613B29"/>
    <w:rsid w:val="00613DE5"/>
    <w:rsid w:val="00620CDD"/>
    <w:rsid w:val="00640223"/>
    <w:rsid w:val="00642080"/>
    <w:rsid w:val="0064512A"/>
    <w:rsid w:val="00650F2D"/>
    <w:rsid w:val="006531AB"/>
    <w:rsid w:val="00653FDF"/>
    <w:rsid w:val="006552C1"/>
    <w:rsid w:val="00655C04"/>
    <w:rsid w:val="006572F8"/>
    <w:rsid w:val="00665421"/>
    <w:rsid w:val="00670E22"/>
    <w:rsid w:val="0067241D"/>
    <w:rsid w:val="0067381F"/>
    <w:rsid w:val="00675ED1"/>
    <w:rsid w:val="0068257F"/>
    <w:rsid w:val="0068343D"/>
    <w:rsid w:val="006A341D"/>
    <w:rsid w:val="006A59B6"/>
    <w:rsid w:val="006A7067"/>
    <w:rsid w:val="006B09D4"/>
    <w:rsid w:val="006C34D4"/>
    <w:rsid w:val="006C37EE"/>
    <w:rsid w:val="006C5BD9"/>
    <w:rsid w:val="006E390E"/>
    <w:rsid w:val="006F231C"/>
    <w:rsid w:val="006F6AB4"/>
    <w:rsid w:val="00714E02"/>
    <w:rsid w:val="007164B4"/>
    <w:rsid w:val="00726F74"/>
    <w:rsid w:val="007326F3"/>
    <w:rsid w:val="00736C85"/>
    <w:rsid w:val="0076014F"/>
    <w:rsid w:val="00767CBA"/>
    <w:rsid w:val="00767DE5"/>
    <w:rsid w:val="0077332B"/>
    <w:rsid w:val="0078252E"/>
    <w:rsid w:val="007A28A2"/>
    <w:rsid w:val="007A3ECC"/>
    <w:rsid w:val="007A3FD7"/>
    <w:rsid w:val="007A6E54"/>
    <w:rsid w:val="007B20C4"/>
    <w:rsid w:val="007C28FB"/>
    <w:rsid w:val="007E364D"/>
    <w:rsid w:val="007F08CE"/>
    <w:rsid w:val="007F4DC1"/>
    <w:rsid w:val="00813F19"/>
    <w:rsid w:val="0081500A"/>
    <w:rsid w:val="00817B36"/>
    <w:rsid w:val="008202D5"/>
    <w:rsid w:val="00823E22"/>
    <w:rsid w:val="0082746F"/>
    <w:rsid w:val="00830A14"/>
    <w:rsid w:val="00841172"/>
    <w:rsid w:val="00843292"/>
    <w:rsid w:val="008453C7"/>
    <w:rsid w:val="00846707"/>
    <w:rsid w:val="00851E5E"/>
    <w:rsid w:val="008700BF"/>
    <w:rsid w:val="00870149"/>
    <w:rsid w:val="008715C0"/>
    <w:rsid w:val="00874986"/>
    <w:rsid w:val="00882E0C"/>
    <w:rsid w:val="00883990"/>
    <w:rsid w:val="00883C9A"/>
    <w:rsid w:val="00896684"/>
    <w:rsid w:val="00897BC2"/>
    <w:rsid w:val="008A6D71"/>
    <w:rsid w:val="008C14C3"/>
    <w:rsid w:val="008D0C22"/>
    <w:rsid w:val="008D19E8"/>
    <w:rsid w:val="008D3BB6"/>
    <w:rsid w:val="008E1BB1"/>
    <w:rsid w:val="008F211D"/>
    <w:rsid w:val="008F3BF4"/>
    <w:rsid w:val="008F7C2B"/>
    <w:rsid w:val="00900555"/>
    <w:rsid w:val="00906D86"/>
    <w:rsid w:val="00907C51"/>
    <w:rsid w:val="00912B08"/>
    <w:rsid w:val="00915022"/>
    <w:rsid w:val="009216EC"/>
    <w:rsid w:val="00922EFC"/>
    <w:rsid w:val="00923038"/>
    <w:rsid w:val="00923DED"/>
    <w:rsid w:val="00932026"/>
    <w:rsid w:val="009372F2"/>
    <w:rsid w:val="009519B8"/>
    <w:rsid w:val="009570A7"/>
    <w:rsid w:val="00964934"/>
    <w:rsid w:val="00981682"/>
    <w:rsid w:val="00985E8C"/>
    <w:rsid w:val="00990195"/>
    <w:rsid w:val="00991F7F"/>
    <w:rsid w:val="009935DD"/>
    <w:rsid w:val="00993C0C"/>
    <w:rsid w:val="00994DD7"/>
    <w:rsid w:val="0099564D"/>
    <w:rsid w:val="0099744F"/>
    <w:rsid w:val="009A0CF9"/>
    <w:rsid w:val="009A2B28"/>
    <w:rsid w:val="009A5FB9"/>
    <w:rsid w:val="009A7281"/>
    <w:rsid w:val="009B3294"/>
    <w:rsid w:val="009B570E"/>
    <w:rsid w:val="009C2900"/>
    <w:rsid w:val="009C6C32"/>
    <w:rsid w:val="009D3053"/>
    <w:rsid w:val="009E5274"/>
    <w:rsid w:val="009E543D"/>
    <w:rsid w:val="009F4D44"/>
    <w:rsid w:val="009F6EE2"/>
    <w:rsid w:val="00A12FC3"/>
    <w:rsid w:val="00A230F1"/>
    <w:rsid w:val="00A2586B"/>
    <w:rsid w:val="00A46DA1"/>
    <w:rsid w:val="00A50E96"/>
    <w:rsid w:val="00A5558B"/>
    <w:rsid w:val="00A62927"/>
    <w:rsid w:val="00A62F00"/>
    <w:rsid w:val="00A653D8"/>
    <w:rsid w:val="00A73DDC"/>
    <w:rsid w:val="00A9259F"/>
    <w:rsid w:val="00A94885"/>
    <w:rsid w:val="00AB0C9C"/>
    <w:rsid w:val="00AB293F"/>
    <w:rsid w:val="00AD62C2"/>
    <w:rsid w:val="00AD688C"/>
    <w:rsid w:val="00AD6F3F"/>
    <w:rsid w:val="00AE0C10"/>
    <w:rsid w:val="00AE288D"/>
    <w:rsid w:val="00AE483D"/>
    <w:rsid w:val="00AE6F6D"/>
    <w:rsid w:val="00AF734A"/>
    <w:rsid w:val="00B06E39"/>
    <w:rsid w:val="00B17FD4"/>
    <w:rsid w:val="00B2122C"/>
    <w:rsid w:val="00B231D8"/>
    <w:rsid w:val="00B509CD"/>
    <w:rsid w:val="00B57441"/>
    <w:rsid w:val="00B66148"/>
    <w:rsid w:val="00B71224"/>
    <w:rsid w:val="00B73BBC"/>
    <w:rsid w:val="00B83AE2"/>
    <w:rsid w:val="00BA5BCF"/>
    <w:rsid w:val="00BB1C83"/>
    <w:rsid w:val="00BC2291"/>
    <w:rsid w:val="00BC2365"/>
    <w:rsid w:val="00BD465F"/>
    <w:rsid w:val="00BD47F4"/>
    <w:rsid w:val="00BE4C55"/>
    <w:rsid w:val="00C008DF"/>
    <w:rsid w:val="00C050E7"/>
    <w:rsid w:val="00C07B11"/>
    <w:rsid w:val="00C1052B"/>
    <w:rsid w:val="00C32F8B"/>
    <w:rsid w:val="00C33859"/>
    <w:rsid w:val="00C343AA"/>
    <w:rsid w:val="00C44CCB"/>
    <w:rsid w:val="00C47FE3"/>
    <w:rsid w:val="00C67C39"/>
    <w:rsid w:val="00C70F92"/>
    <w:rsid w:val="00C75075"/>
    <w:rsid w:val="00C77E91"/>
    <w:rsid w:val="00C80123"/>
    <w:rsid w:val="00C804BC"/>
    <w:rsid w:val="00C94197"/>
    <w:rsid w:val="00C9637C"/>
    <w:rsid w:val="00CA05EE"/>
    <w:rsid w:val="00CA0C69"/>
    <w:rsid w:val="00CA3483"/>
    <w:rsid w:val="00CA72C3"/>
    <w:rsid w:val="00CB73B9"/>
    <w:rsid w:val="00CC45D2"/>
    <w:rsid w:val="00CC5EEB"/>
    <w:rsid w:val="00CD34DD"/>
    <w:rsid w:val="00CE2A78"/>
    <w:rsid w:val="00CE2D46"/>
    <w:rsid w:val="00CE3D73"/>
    <w:rsid w:val="00CE5248"/>
    <w:rsid w:val="00CF6BF3"/>
    <w:rsid w:val="00D0314C"/>
    <w:rsid w:val="00D33D27"/>
    <w:rsid w:val="00D40A1D"/>
    <w:rsid w:val="00D413AD"/>
    <w:rsid w:val="00D41886"/>
    <w:rsid w:val="00D43609"/>
    <w:rsid w:val="00D4462E"/>
    <w:rsid w:val="00D44DF0"/>
    <w:rsid w:val="00D558DC"/>
    <w:rsid w:val="00D56A7F"/>
    <w:rsid w:val="00D67790"/>
    <w:rsid w:val="00D7617F"/>
    <w:rsid w:val="00D80913"/>
    <w:rsid w:val="00D80D61"/>
    <w:rsid w:val="00D83FE5"/>
    <w:rsid w:val="00D97368"/>
    <w:rsid w:val="00DA3D0B"/>
    <w:rsid w:val="00DA3EE7"/>
    <w:rsid w:val="00DB2A39"/>
    <w:rsid w:val="00DC7EC5"/>
    <w:rsid w:val="00DD6A7F"/>
    <w:rsid w:val="00DE4681"/>
    <w:rsid w:val="00E47CED"/>
    <w:rsid w:val="00E50440"/>
    <w:rsid w:val="00E5421A"/>
    <w:rsid w:val="00E54D59"/>
    <w:rsid w:val="00E658D1"/>
    <w:rsid w:val="00E67BFA"/>
    <w:rsid w:val="00E745BF"/>
    <w:rsid w:val="00E91B3D"/>
    <w:rsid w:val="00EB0912"/>
    <w:rsid w:val="00EB258D"/>
    <w:rsid w:val="00EC449B"/>
    <w:rsid w:val="00ED0E5C"/>
    <w:rsid w:val="00ED7577"/>
    <w:rsid w:val="00EE23C4"/>
    <w:rsid w:val="00EF1704"/>
    <w:rsid w:val="00F02517"/>
    <w:rsid w:val="00F03736"/>
    <w:rsid w:val="00F1602C"/>
    <w:rsid w:val="00F22496"/>
    <w:rsid w:val="00F2314C"/>
    <w:rsid w:val="00F2661D"/>
    <w:rsid w:val="00F44D62"/>
    <w:rsid w:val="00F46623"/>
    <w:rsid w:val="00F90735"/>
    <w:rsid w:val="00F92D9B"/>
    <w:rsid w:val="00F93129"/>
    <w:rsid w:val="00F9454A"/>
    <w:rsid w:val="00FA5397"/>
    <w:rsid w:val="00FA61E3"/>
    <w:rsid w:val="00FB1020"/>
    <w:rsid w:val="00FB1850"/>
    <w:rsid w:val="00FB5B8B"/>
    <w:rsid w:val="00FC2DCC"/>
    <w:rsid w:val="00FD49A7"/>
    <w:rsid w:val="00FD6A84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5F41"/>
  <w15:chartTrackingRefBased/>
  <w15:docId w15:val="{607B97EF-E25C-4691-8A2E-8F72B9C7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890"/>
  </w:style>
  <w:style w:type="paragraph" w:styleId="Heading1">
    <w:name w:val="heading 1"/>
    <w:basedOn w:val="Normal"/>
    <w:next w:val="Normal"/>
    <w:link w:val="Heading1Char"/>
    <w:uiPriority w:val="9"/>
    <w:qFormat/>
    <w:rsid w:val="00D80D61"/>
    <w:pPr>
      <w:keepNext/>
      <w:keepLines/>
      <w:spacing w:before="240" w:after="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0"/>
    </w:rPr>
  </w:style>
  <w:style w:type="paragraph" w:styleId="Heading2">
    <w:name w:val="heading 2"/>
    <w:basedOn w:val="Caption"/>
    <w:next w:val="Normal"/>
    <w:link w:val="Heading2Char"/>
    <w:uiPriority w:val="9"/>
    <w:unhideWhenUsed/>
    <w:qFormat/>
    <w:rsid w:val="009D3053"/>
    <w:pPr>
      <w:outlineLvl w:val="1"/>
    </w:pPr>
    <w:rPr>
      <w:rFonts w:ascii="Times New Roman" w:hAnsi="Times New Roman" w:cs="Times New Roman"/>
      <w:b/>
      <w:bCs/>
      <w:i w:val="0"/>
      <w:iCs w:val="0"/>
      <w:color w:val="auto"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1500A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12A"/>
    <w:pPr>
      <w:ind w:left="720"/>
      <w:contextualSpacing/>
    </w:pPr>
  </w:style>
  <w:style w:type="table" w:styleId="TableGrid">
    <w:name w:val="Table Grid"/>
    <w:basedOn w:val="TableNormal"/>
    <w:uiPriority w:val="39"/>
    <w:rsid w:val="0067381F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67381F"/>
  </w:style>
  <w:style w:type="table" w:styleId="GridTable1Light">
    <w:name w:val="Grid Table 1 Light"/>
    <w:basedOn w:val="TableNormal"/>
    <w:uiPriority w:val="46"/>
    <w:rsid w:val="00072B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67D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7326F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326F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326F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326F3"/>
    <w:rPr>
      <w:rFonts w:ascii="Calibri" w:hAnsi="Calibri" w:cs="Calibri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80D61"/>
    <w:rPr>
      <w:rFonts w:ascii="Times New Roman" w:eastAsiaTheme="majorEastAsia" w:hAnsi="Times New Roman" w:cs="Times New Roman"/>
      <w:b/>
      <w:bCs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237B10"/>
    <w:pPr>
      <w:spacing w:after="200" w:line="240" w:lineRule="auto"/>
    </w:pPr>
    <w:rPr>
      <w:i/>
      <w:iCs/>
      <w:color w:val="44546A" w:themeColor="text2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507F7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2AA6"/>
    <w:pPr>
      <w:tabs>
        <w:tab w:val="right" w:leader="dot" w:pos="9016"/>
      </w:tabs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373C1"/>
    <w:pPr>
      <w:tabs>
        <w:tab w:val="center" w:pos="4513"/>
        <w:tab w:val="right" w:pos="9026"/>
      </w:tabs>
      <w:spacing w:after="0" w:line="240" w:lineRule="auto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507F7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373C1"/>
  </w:style>
  <w:style w:type="paragraph" w:styleId="Footer">
    <w:name w:val="footer"/>
    <w:basedOn w:val="Normal"/>
    <w:link w:val="FooterChar"/>
    <w:uiPriority w:val="99"/>
    <w:unhideWhenUsed/>
    <w:rsid w:val="0053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3C1"/>
  </w:style>
  <w:style w:type="character" w:styleId="CommentReference">
    <w:name w:val="annotation reference"/>
    <w:basedOn w:val="DefaultParagraphFont"/>
    <w:uiPriority w:val="99"/>
    <w:semiHidden/>
    <w:unhideWhenUsed/>
    <w:rsid w:val="00327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1D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1D2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1D2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D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D2"/>
    <w:rPr>
      <w:rFonts w:ascii="Segoe UI" w:hAnsi="Segoe UI" w:cs="Mangal"/>
      <w:sz w:val="18"/>
      <w:szCs w:val="16"/>
    </w:rPr>
  </w:style>
  <w:style w:type="paragraph" w:styleId="Revision">
    <w:name w:val="Revision"/>
    <w:hidden/>
    <w:uiPriority w:val="99"/>
    <w:semiHidden/>
    <w:rsid w:val="00B5744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D3053"/>
    <w:rPr>
      <w:rFonts w:ascii="Times New Roman" w:hAnsi="Times New Roman" w:cs="Times New Roman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851E5E"/>
    <w:pPr>
      <w:tabs>
        <w:tab w:val="right" w:leader="dot" w:pos="9016"/>
      </w:tabs>
      <w:spacing w:after="100"/>
      <w:ind w:left="220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8FB"/>
    <w:rPr>
      <w:color w:val="605E5C"/>
      <w:shd w:val="clear" w:color="auto" w:fill="E1DFDD"/>
    </w:rPr>
  </w:style>
  <w:style w:type="paragraph" w:customStyle="1" w:styleId="Default">
    <w:name w:val="Default"/>
    <w:rsid w:val="003764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 w:bidi="ar-SA"/>
    </w:rPr>
  </w:style>
  <w:style w:type="table" w:styleId="ListTable4">
    <w:name w:val="List Table 4"/>
    <w:basedOn w:val="TableNormal"/>
    <w:uiPriority w:val="49"/>
    <w:rsid w:val="00F037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500A"/>
    <w:rPr>
      <w:rFonts w:ascii="Times New Roman" w:hAnsi="Times New Roman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56B8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90BB-7A67-4BF3-824A-25136798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25</Pages>
  <Words>8358</Words>
  <Characters>47645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 Kandula (x2020fyc)</dc:creator>
  <cp:keywords/>
  <dc:description/>
  <cp:lastModifiedBy>Harish Kandula (x2020fyc)</cp:lastModifiedBy>
  <cp:revision>28</cp:revision>
  <cp:lastPrinted>2022-04-01T06:24:00Z</cp:lastPrinted>
  <dcterms:created xsi:type="dcterms:W3CDTF">2022-03-29T12:32:00Z</dcterms:created>
  <dcterms:modified xsi:type="dcterms:W3CDTF">2022-07-22T11:47:00Z</dcterms:modified>
</cp:coreProperties>
</file>