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E2" w:rsidRPr="00816372" w:rsidRDefault="00CF16E2" w:rsidP="00CF16E2">
      <w:pPr>
        <w:spacing w:after="0" w:line="480" w:lineRule="auto"/>
        <w:ind w:right="996"/>
        <w:rPr>
          <w:rFonts w:ascii="Times New Roman" w:hAnsi="Times New Roman" w:cs="Times New Roman"/>
          <w:noProof/>
          <w:sz w:val="24"/>
          <w:szCs w:val="24"/>
        </w:rPr>
      </w:pPr>
      <w:r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t>Table</w:t>
      </w:r>
      <w:r w:rsidR="009419F7"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t>S1</w:t>
      </w:r>
      <w:r w:rsidRPr="00816372">
        <w:rPr>
          <w:rFonts w:ascii="Times New Roman" w:hAnsi="Times New Roman" w:cs="Times New Roman"/>
          <w:noProof/>
          <w:sz w:val="24"/>
          <w:szCs w:val="24"/>
        </w:rPr>
        <w:t xml:space="preserve"> HR classification of toxic or adverse effects of chemicals.</w:t>
      </w: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998"/>
        <w:gridCol w:w="5363"/>
        <w:gridCol w:w="2999"/>
      </w:tblGrid>
      <w:tr w:rsidR="00816372" w:rsidRPr="00816372" w:rsidTr="00834118">
        <w:trPr>
          <w:trHeight w:val="127"/>
          <w:jc w:val="center"/>
        </w:trPr>
        <w:tc>
          <w:tcPr>
            <w:tcW w:w="53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Hazard rating</w:t>
            </w:r>
          </w:p>
        </w:tc>
        <w:tc>
          <w:tcPr>
            <w:tcW w:w="286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FC73D7" w:rsidP="00840EF3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</w:t>
            </w:r>
            <w:r w:rsidR="00CF16E2" w:rsidRPr="008163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Description of effects/Hazard category</w:t>
            </w:r>
          </w:p>
        </w:tc>
        <w:tc>
          <w:tcPr>
            <w:tcW w:w="160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Example of chemicals</w:t>
            </w:r>
          </w:p>
        </w:tc>
      </w:tr>
      <w:tr w:rsidR="00816372" w:rsidRPr="00816372" w:rsidTr="00834118">
        <w:trPr>
          <w:trHeight w:val="127"/>
          <w:jc w:val="center"/>
        </w:trPr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28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No known adverse health effect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A5 carcinogens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Not classified as toxic or harmful</w:t>
            </w:r>
          </w:p>
        </w:tc>
        <w:tc>
          <w:tcPr>
            <w:tcW w:w="1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Sodium chloride, butane, butyl acetate, calcium carbonate</w:t>
            </w:r>
          </w:p>
        </w:tc>
      </w:tr>
      <w:tr w:rsidR="00816372" w:rsidRPr="00816372" w:rsidTr="00D9147F">
        <w:trPr>
          <w:trHeight w:val="127"/>
          <w:jc w:val="center"/>
        </w:trPr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Reversible effects to the skin, eyes or mucous membranes, not sever enough to cause serious health impairment</w:t>
            </w:r>
            <w:bookmarkStart w:id="0" w:name="_GoBack"/>
            <w:bookmarkEnd w:id="0"/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A4 carcinogens</w:t>
            </w:r>
          </w:p>
          <w:p w:rsidR="00CF16E2" w:rsidRPr="00816372" w:rsidRDefault="00CF16E2" w:rsidP="009E5C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Skin sensitizer and skin irritants</w:t>
            </w:r>
          </w:p>
        </w:tc>
        <w:tc>
          <w:tcPr>
            <w:tcW w:w="1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Acetone, butane, acetic acid (10% concentration), barium salts, aluminum dust</w:t>
            </w:r>
          </w:p>
        </w:tc>
      </w:tr>
      <w:tr w:rsidR="00816372" w:rsidRPr="00816372" w:rsidTr="009E5CE9">
        <w:trPr>
          <w:trHeight w:val="127"/>
          <w:jc w:val="center"/>
        </w:trPr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</w:p>
        </w:tc>
        <w:tc>
          <w:tcPr>
            <w:tcW w:w="28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Possible human or animal carcinogens or mutagens, but for which data is inadequate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A3 carcinogens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IARC Group 2B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Corrosive (pH 3 to 5 or 9 to 11), respiratory sensitizers, harmful chemicals</w:t>
            </w:r>
          </w:p>
        </w:tc>
        <w:tc>
          <w:tcPr>
            <w:tcW w:w="1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Toluene, xylene, ammonia, butanol, acetaldehyde, acetic anhydride, aniline, antimony</w:t>
            </w:r>
          </w:p>
        </w:tc>
      </w:tr>
      <w:tr w:rsidR="00816372" w:rsidRPr="00816372" w:rsidTr="009E5CE9">
        <w:trPr>
          <w:trHeight w:val="127"/>
          <w:jc w:val="center"/>
        </w:trPr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</w:p>
        </w:tc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Probable human carcinogens or mutagens based on animal studies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A2 carcinogens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NTP Group B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IARC Group 2A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Very corrosive (pH 0 to 2 or 11.5 to 14)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Toxic chemicals</w:t>
            </w:r>
          </w:p>
        </w:tc>
        <w:tc>
          <w:tcPr>
            <w:tcW w:w="1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Formaldehyde, cadmium, methylene chloride, thylene oxide, acrylonitrile, 1,3-butadiene</w:t>
            </w:r>
          </w:p>
        </w:tc>
      </w:tr>
      <w:tr w:rsidR="00816372" w:rsidRPr="00816372" w:rsidTr="009E5CE9">
        <w:trPr>
          <w:trHeight w:val="127"/>
          <w:jc w:val="center"/>
        </w:trPr>
        <w:tc>
          <w:tcPr>
            <w:tcW w:w="5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</w:t>
            </w:r>
          </w:p>
        </w:tc>
        <w:tc>
          <w:tcPr>
            <w:tcW w:w="28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Known human carcinogens, mutagens or teratogens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A1 carcinogens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NTP Group A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IARC Group 1</w:t>
            </w:r>
          </w:p>
          <w:p w:rsidR="00CF16E2" w:rsidRPr="00816372" w:rsidRDefault="00CF16E2" w:rsidP="00840E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Very toxic chemicals</w:t>
            </w:r>
          </w:p>
        </w:tc>
        <w:tc>
          <w:tcPr>
            <w:tcW w:w="160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Benzene, benzaidine, lead, arsenic, beryllium, bromine, vinyl chloride, mercury, crystalline silica</w:t>
            </w:r>
          </w:p>
        </w:tc>
      </w:tr>
    </w:tbl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FC73D7" w:rsidRPr="00816372" w:rsidRDefault="00FC73D7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FC73D7" w:rsidRPr="00816372" w:rsidRDefault="00FC73D7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9E5CE9" w:rsidRPr="00816372" w:rsidRDefault="009E5CE9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rtl/>
        </w:rPr>
      </w:pPr>
    </w:p>
    <w:p w:rsidR="00CF16E2" w:rsidRPr="00816372" w:rsidRDefault="005C7208" w:rsidP="00CF16E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Table S2</w:t>
      </w:r>
      <w:r w:rsidR="00CF16E2" w:rsidRPr="00816372">
        <w:rPr>
          <w:rFonts w:ascii="Times New Roman" w:hAnsi="Times New Roman" w:cs="Times New Roman"/>
          <w:noProof/>
          <w:sz w:val="24"/>
          <w:szCs w:val="24"/>
        </w:rPr>
        <w:t xml:space="preserve"> Exposure Rating</w:t>
      </w:r>
    </w:p>
    <w:p w:rsidR="00CF16E2" w:rsidRPr="00816372" w:rsidRDefault="00CF16E2" w:rsidP="00CF16E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261"/>
        <w:gridCol w:w="5099"/>
      </w:tblGrid>
      <w:tr w:rsidR="00816372" w:rsidRPr="00816372" w:rsidTr="00840EF3">
        <w:trPr>
          <w:trHeight w:val="183"/>
          <w:jc w:val="center"/>
        </w:trPr>
        <w:tc>
          <w:tcPr>
            <w:tcW w:w="22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E/OEL</w:t>
            </w:r>
          </w:p>
        </w:tc>
        <w:tc>
          <w:tcPr>
            <w:tcW w:w="272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Exposure Rating (ER)</w:t>
            </w:r>
          </w:p>
        </w:tc>
      </w:tr>
      <w:tr w:rsidR="00816372" w:rsidRPr="00816372" w:rsidTr="00840EF3">
        <w:trPr>
          <w:trHeight w:val="277"/>
          <w:jc w:val="center"/>
        </w:trPr>
        <w:tc>
          <w:tcPr>
            <w:tcW w:w="227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&lt;0.1</w:t>
            </w:r>
          </w:p>
        </w:tc>
        <w:tc>
          <w:tcPr>
            <w:tcW w:w="272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816372" w:rsidRPr="00816372" w:rsidTr="00840EF3">
        <w:trPr>
          <w:trHeight w:val="277"/>
          <w:jc w:val="center"/>
        </w:trPr>
        <w:tc>
          <w:tcPr>
            <w:tcW w:w="2276" w:type="pct"/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0.1 to &lt;0.5</w:t>
            </w:r>
          </w:p>
        </w:tc>
        <w:tc>
          <w:tcPr>
            <w:tcW w:w="2724" w:type="pct"/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816372" w:rsidRPr="00816372" w:rsidTr="00840EF3">
        <w:trPr>
          <w:trHeight w:val="294"/>
          <w:jc w:val="center"/>
        </w:trPr>
        <w:tc>
          <w:tcPr>
            <w:tcW w:w="227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0.5 to &lt;1.0</w:t>
            </w:r>
          </w:p>
        </w:tc>
        <w:tc>
          <w:tcPr>
            <w:tcW w:w="272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816372" w:rsidRPr="00816372" w:rsidTr="00840EF3">
        <w:trPr>
          <w:trHeight w:val="277"/>
          <w:jc w:val="center"/>
        </w:trPr>
        <w:tc>
          <w:tcPr>
            <w:tcW w:w="2276" w:type="pct"/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1.0 to &lt;2.0</w:t>
            </w:r>
          </w:p>
        </w:tc>
        <w:tc>
          <w:tcPr>
            <w:tcW w:w="2724" w:type="pct"/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816372" w:rsidRPr="00816372" w:rsidTr="00840EF3">
        <w:trPr>
          <w:trHeight w:val="328"/>
          <w:jc w:val="center"/>
        </w:trPr>
        <w:tc>
          <w:tcPr>
            <w:tcW w:w="227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≥ 2.0</w:t>
            </w:r>
          </w:p>
        </w:tc>
        <w:tc>
          <w:tcPr>
            <w:tcW w:w="272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</w:tbl>
    <w:p w:rsidR="00CF16E2" w:rsidRPr="00816372" w:rsidRDefault="00CF16E2" w:rsidP="00CF16E2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F16E2" w:rsidRPr="00816372" w:rsidRDefault="00CF16E2" w:rsidP="00CF16E2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816372">
        <w:rPr>
          <w:rFonts w:ascii="Times New Roman" w:hAnsi="Times New Roman" w:cs="Times New Roman"/>
          <w:bCs/>
          <w:i/>
          <w:noProof/>
          <w:sz w:val="24"/>
          <w:szCs w:val="24"/>
        </w:rPr>
        <w:t>E = weekly exposure; OEL = Occupational Exposure Limit</w:t>
      </w:r>
    </w:p>
    <w:p w:rsidR="00CF16E2" w:rsidRPr="00816372" w:rsidRDefault="00CF16E2" w:rsidP="00CF16E2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:rsidR="00CF16E2" w:rsidRPr="00816372" w:rsidRDefault="005C7208" w:rsidP="00CF16E2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Table S3</w:t>
      </w:r>
      <w:r w:rsidR="009419F7"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CF16E2" w:rsidRPr="00816372">
        <w:rPr>
          <w:rFonts w:ascii="Times New Roman" w:hAnsi="Times New Roman" w:cs="Times New Roman"/>
          <w:noProof/>
          <w:sz w:val="24"/>
          <w:szCs w:val="24"/>
        </w:rPr>
        <w:t>Classificationof Risk Rating*</w:t>
      </w: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929"/>
        <w:gridCol w:w="4431"/>
      </w:tblGrid>
      <w:tr w:rsidR="00816372" w:rsidRPr="00816372" w:rsidTr="00840EF3">
        <w:trPr>
          <w:trHeight w:val="198"/>
          <w:jc w:val="center"/>
        </w:trPr>
        <w:tc>
          <w:tcPr>
            <w:tcW w:w="26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Risk Rating</w:t>
            </w:r>
          </w:p>
        </w:tc>
        <w:tc>
          <w:tcPr>
            <w:tcW w:w="23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Ranking</w:t>
            </w:r>
          </w:p>
        </w:tc>
      </w:tr>
      <w:tr w:rsidR="00816372" w:rsidRPr="00816372" w:rsidTr="00840EF3">
        <w:trPr>
          <w:trHeight w:val="335"/>
          <w:jc w:val="center"/>
        </w:trPr>
        <w:tc>
          <w:tcPr>
            <w:tcW w:w="26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236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Negligible</w:t>
            </w:r>
          </w:p>
        </w:tc>
      </w:tr>
      <w:tr w:rsidR="00816372" w:rsidRPr="00816372" w:rsidTr="00840EF3">
        <w:trPr>
          <w:trHeight w:val="322"/>
          <w:jc w:val="center"/>
        </w:trPr>
        <w:tc>
          <w:tcPr>
            <w:tcW w:w="2633" w:type="pct"/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2367" w:type="pct"/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Low</w:t>
            </w:r>
          </w:p>
        </w:tc>
      </w:tr>
      <w:tr w:rsidR="00816372" w:rsidRPr="00816372" w:rsidTr="00840EF3">
        <w:trPr>
          <w:trHeight w:val="335"/>
          <w:jc w:val="center"/>
        </w:trPr>
        <w:tc>
          <w:tcPr>
            <w:tcW w:w="26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</w:p>
        </w:tc>
        <w:tc>
          <w:tcPr>
            <w:tcW w:w="236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Medium</w:t>
            </w:r>
          </w:p>
        </w:tc>
      </w:tr>
      <w:tr w:rsidR="00816372" w:rsidRPr="00816372" w:rsidTr="00840EF3">
        <w:trPr>
          <w:trHeight w:val="335"/>
          <w:jc w:val="center"/>
        </w:trPr>
        <w:tc>
          <w:tcPr>
            <w:tcW w:w="2633" w:type="pct"/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</w:p>
        </w:tc>
        <w:tc>
          <w:tcPr>
            <w:tcW w:w="2367" w:type="pct"/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High</w:t>
            </w:r>
          </w:p>
        </w:tc>
      </w:tr>
      <w:tr w:rsidR="00816372" w:rsidRPr="00816372" w:rsidTr="00840EF3">
        <w:trPr>
          <w:trHeight w:val="80"/>
          <w:jc w:val="center"/>
        </w:trPr>
        <w:tc>
          <w:tcPr>
            <w:tcW w:w="26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</w:t>
            </w:r>
          </w:p>
        </w:tc>
        <w:tc>
          <w:tcPr>
            <w:tcW w:w="236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840EF3">
            <w:pPr>
              <w:spacing w:after="0"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Very high</w:t>
            </w:r>
          </w:p>
        </w:tc>
      </w:tr>
    </w:tbl>
    <w:p w:rsidR="00CF16E2" w:rsidRPr="00816372" w:rsidRDefault="00CF16E2" w:rsidP="00CF16E2">
      <w:pPr>
        <w:spacing w:after="0" w:line="48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CF16E2" w:rsidRPr="00816372" w:rsidRDefault="00CF16E2" w:rsidP="00CA2EDA">
      <w:pPr>
        <w:spacing w:after="0" w:line="48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16372">
        <w:rPr>
          <w:rFonts w:ascii="Times New Roman" w:hAnsi="Times New Roman" w:cs="Times New Roman"/>
          <w:sz w:val="24"/>
          <w:szCs w:val="24"/>
        </w:rPr>
        <w:t>*</w:t>
      </w:r>
      <w:r w:rsidRPr="00816372">
        <w:rPr>
          <w:noProof/>
          <w:position w:val="-6"/>
        </w:rPr>
        <w:object w:dxaOrig="17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6.5pt" o:ole="">
            <v:imagedata r:id="rId5" o:title=""/>
          </v:shape>
          <o:OLEObject Type="Embed" ProgID="Equation.DSMT4" ShapeID="_x0000_i1025" DrawAspect="Content" ObjectID="_1602828504" r:id="rId6"/>
        </w:object>
      </w:r>
    </w:p>
    <w:sectPr w:rsidR="00CF16E2" w:rsidRPr="00816372" w:rsidSect="002316F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FFB08350-6A00-4DE1-ABF8-F0F21659DCE0}"/>
    <w:embedBold r:id="rId2" w:fontKey="{63786C9F-362E-477A-B647-19C30AA85CCB}"/>
    <w:embedItalic r:id="rId3" w:fontKey="{79DC53CE-EA79-4306-A2CB-C0A57D2F9CE8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9B61E66-4B98-439C-906C-1EFC6595253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AFD70966-EE3F-488F-9725-5249779FF34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F0C40"/>
    <w:multiLevelType w:val="hybridMultilevel"/>
    <w:tmpl w:val="2576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E2"/>
    <w:rsid w:val="00010196"/>
    <w:rsid w:val="000235FC"/>
    <w:rsid w:val="0002602D"/>
    <w:rsid w:val="00032F4C"/>
    <w:rsid w:val="000466C6"/>
    <w:rsid w:val="000557E2"/>
    <w:rsid w:val="00055E26"/>
    <w:rsid w:val="00073AF1"/>
    <w:rsid w:val="000B1657"/>
    <w:rsid w:val="000F7CF6"/>
    <w:rsid w:val="001078DB"/>
    <w:rsid w:val="0012740B"/>
    <w:rsid w:val="001504F0"/>
    <w:rsid w:val="00170E28"/>
    <w:rsid w:val="00185F8D"/>
    <w:rsid w:val="0018642C"/>
    <w:rsid w:val="001A117C"/>
    <w:rsid w:val="001A75E0"/>
    <w:rsid w:val="001C161F"/>
    <w:rsid w:val="001D18A2"/>
    <w:rsid w:val="00201E8A"/>
    <w:rsid w:val="002220D1"/>
    <w:rsid w:val="002316FB"/>
    <w:rsid w:val="00270F05"/>
    <w:rsid w:val="00291D0A"/>
    <w:rsid w:val="002A5978"/>
    <w:rsid w:val="002B3FC2"/>
    <w:rsid w:val="002B7BD5"/>
    <w:rsid w:val="002C225B"/>
    <w:rsid w:val="002F7ED5"/>
    <w:rsid w:val="00317BF3"/>
    <w:rsid w:val="0032033C"/>
    <w:rsid w:val="003373A2"/>
    <w:rsid w:val="00350D0A"/>
    <w:rsid w:val="003555C3"/>
    <w:rsid w:val="0038369F"/>
    <w:rsid w:val="00390D90"/>
    <w:rsid w:val="003E58A1"/>
    <w:rsid w:val="003E5D0B"/>
    <w:rsid w:val="00405EAA"/>
    <w:rsid w:val="00442BA5"/>
    <w:rsid w:val="00451C33"/>
    <w:rsid w:val="004C1457"/>
    <w:rsid w:val="004C5B6F"/>
    <w:rsid w:val="004C6B41"/>
    <w:rsid w:val="004D65D8"/>
    <w:rsid w:val="004D7163"/>
    <w:rsid w:val="004F73BA"/>
    <w:rsid w:val="005116A8"/>
    <w:rsid w:val="005300E4"/>
    <w:rsid w:val="0054407F"/>
    <w:rsid w:val="005607F5"/>
    <w:rsid w:val="00571E7B"/>
    <w:rsid w:val="00594152"/>
    <w:rsid w:val="005A3E6B"/>
    <w:rsid w:val="005A76F0"/>
    <w:rsid w:val="005B2D42"/>
    <w:rsid w:val="005B3A32"/>
    <w:rsid w:val="005C7208"/>
    <w:rsid w:val="005D2A9A"/>
    <w:rsid w:val="005D39C9"/>
    <w:rsid w:val="005E57D4"/>
    <w:rsid w:val="0062322D"/>
    <w:rsid w:val="006252DA"/>
    <w:rsid w:val="00627869"/>
    <w:rsid w:val="00644D2B"/>
    <w:rsid w:val="0065589C"/>
    <w:rsid w:val="00666F8A"/>
    <w:rsid w:val="00670D4D"/>
    <w:rsid w:val="00682B1D"/>
    <w:rsid w:val="0069142B"/>
    <w:rsid w:val="00697FB4"/>
    <w:rsid w:val="006A72E2"/>
    <w:rsid w:val="006B4077"/>
    <w:rsid w:val="006C512D"/>
    <w:rsid w:val="006C6769"/>
    <w:rsid w:val="006C6FDD"/>
    <w:rsid w:val="006D7D8B"/>
    <w:rsid w:val="00704074"/>
    <w:rsid w:val="007057D1"/>
    <w:rsid w:val="00720C28"/>
    <w:rsid w:val="0074435F"/>
    <w:rsid w:val="00753728"/>
    <w:rsid w:val="0075525E"/>
    <w:rsid w:val="007725D2"/>
    <w:rsid w:val="00787E24"/>
    <w:rsid w:val="00795441"/>
    <w:rsid w:val="007B0142"/>
    <w:rsid w:val="007E04F9"/>
    <w:rsid w:val="007E77DE"/>
    <w:rsid w:val="007F5FCF"/>
    <w:rsid w:val="00816372"/>
    <w:rsid w:val="00821868"/>
    <w:rsid w:val="008244F2"/>
    <w:rsid w:val="00824D6C"/>
    <w:rsid w:val="00834118"/>
    <w:rsid w:val="00861425"/>
    <w:rsid w:val="00890CC8"/>
    <w:rsid w:val="008960A5"/>
    <w:rsid w:val="008A141E"/>
    <w:rsid w:val="008A288B"/>
    <w:rsid w:val="008B3AEB"/>
    <w:rsid w:val="009020A5"/>
    <w:rsid w:val="00906DEA"/>
    <w:rsid w:val="0092377B"/>
    <w:rsid w:val="009419F7"/>
    <w:rsid w:val="00946415"/>
    <w:rsid w:val="00947C46"/>
    <w:rsid w:val="009767A9"/>
    <w:rsid w:val="00993A40"/>
    <w:rsid w:val="009C54D6"/>
    <w:rsid w:val="009D65DF"/>
    <w:rsid w:val="009E5CE9"/>
    <w:rsid w:val="00A4330F"/>
    <w:rsid w:val="00A718F8"/>
    <w:rsid w:val="00AA1F73"/>
    <w:rsid w:val="00AA5821"/>
    <w:rsid w:val="00AB1E9E"/>
    <w:rsid w:val="00AB7E39"/>
    <w:rsid w:val="00AD57AC"/>
    <w:rsid w:val="00AD72A5"/>
    <w:rsid w:val="00AF70E6"/>
    <w:rsid w:val="00B25EF6"/>
    <w:rsid w:val="00B43056"/>
    <w:rsid w:val="00B57094"/>
    <w:rsid w:val="00B6122E"/>
    <w:rsid w:val="00BA0945"/>
    <w:rsid w:val="00BA7A61"/>
    <w:rsid w:val="00BC233C"/>
    <w:rsid w:val="00BD409C"/>
    <w:rsid w:val="00BE6405"/>
    <w:rsid w:val="00BF6C9B"/>
    <w:rsid w:val="00C11D7B"/>
    <w:rsid w:val="00C208AD"/>
    <w:rsid w:val="00C33FDF"/>
    <w:rsid w:val="00C76D2D"/>
    <w:rsid w:val="00C862D8"/>
    <w:rsid w:val="00C87065"/>
    <w:rsid w:val="00C918C9"/>
    <w:rsid w:val="00CA2EDA"/>
    <w:rsid w:val="00CB3762"/>
    <w:rsid w:val="00CC0EBC"/>
    <w:rsid w:val="00CC72C8"/>
    <w:rsid w:val="00CD1928"/>
    <w:rsid w:val="00CF16E2"/>
    <w:rsid w:val="00D0423A"/>
    <w:rsid w:val="00D23777"/>
    <w:rsid w:val="00D52535"/>
    <w:rsid w:val="00D565C1"/>
    <w:rsid w:val="00D60D50"/>
    <w:rsid w:val="00D6579D"/>
    <w:rsid w:val="00D762FF"/>
    <w:rsid w:val="00D9147F"/>
    <w:rsid w:val="00DB40A8"/>
    <w:rsid w:val="00DC57AF"/>
    <w:rsid w:val="00E1602A"/>
    <w:rsid w:val="00E24903"/>
    <w:rsid w:val="00E34835"/>
    <w:rsid w:val="00E42D5F"/>
    <w:rsid w:val="00E466E9"/>
    <w:rsid w:val="00E63075"/>
    <w:rsid w:val="00E72B48"/>
    <w:rsid w:val="00E74F38"/>
    <w:rsid w:val="00E9215B"/>
    <w:rsid w:val="00EF4CF2"/>
    <w:rsid w:val="00EF63EC"/>
    <w:rsid w:val="00F23FD0"/>
    <w:rsid w:val="00F31535"/>
    <w:rsid w:val="00F470E9"/>
    <w:rsid w:val="00F60FCA"/>
    <w:rsid w:val="00F61BAF"/>
    <w:rsid w:val="00F64CF5"/>
    <w:rsid w:val="00F67434"/>
    <w:rsid w:val="00F75A44"/>
    <w:rsid w:val="00F91589"/>
    <w:rsid w:val="00FA0CEA"/>
    <w:rsid w:val="00FC73D7"/>
    <w:rsid w:val="00FF0FF2"/>
    <w:rsid w:val="00FF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109FC17E-CA7A-459E-BD5E-78C71AB4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1">
    <w:name w:val="Light Shading11"/>
    <w:basedOn w:val="TableNormal"/>
    <w:uiPriority w:val="60"/>
    <w:rsid w:val="00CF16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CF16E2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behzad</dc:creator>
  <cp:lastModifiedBy>Somaye Rahimi</cp:lastModifiedBy>
  <cp:revision>3</cp:revision>
  <dcterms:created xsi:type="dcterms:W3CDTF">2018-10-20T05:40:00Z</dcterms:created>
  <dcterms:modified xsi:type="dcterms:W3CDTF">2018-11-04T05:52:00Z</dcterms:modified>
</cp:coreProperties>
</file>