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C41C5" w14:textId="0E7D0F72" w:rsidR="00CC1F7A" w:rsidRPr="00CC1F7A" w:rsidRDefault="00CC1F7A" w:rsidP="00CC1F7A">
      <w:pPr>
        <w:spacing w:after="0" w:line="48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GoBack"/>
      <w:bookmarkEnd w:id="0"/>
      <w:r w:rsidRPr="00CC1F7A">
        <w:rPr>
          <w:rFonts w:ascii="Times New Roman" w:eastAsia="Calibri" w:hAnsi="Times New Roman" w:cs="Times New Roman"/>
          <w:b/>
          <w:kern w:val="0"/>
          <w14:ligatures w14:val="none"/>
        </w:rPr>
        <w:t xml:space="preserve">Supplementary Table </w:t>
      </w:r>
      <w:r w:rsidR="00A004C5"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CC1F7A">
        <w:rPr>
          <w:rFonts w:ascii="Times New Roman" w:eastAsia="Calibri" w:hAnsi="Times New Roman" w:cs="Times New Roman"/>
          <w:b/>
          <w:kern w:val="0"/>
          <w14:ligatures w14:val="none"/>
        </w:rPr>
        <w:t>: Evaluation of filtered proteins, LYN &amp; AKT1</w:t>
      </w:r>
    </w:p>
    <w:tbl>
      <w:tblPr>
        <w:tblStyle w:val="TableGrid"/>
        <w:tblW w:w="10314" w:type="dxa"/>
        <w:jc w:val="center"/>
        <w:tblLook w:val="04A0" w:firstRow="1" w:lastRow="0" w:firstColumn="1" w:lastColumn="0" w:noHBand="0" w:noVBand="1"/>
      </w:tblPr>
      <w:tblGrid>
        <w:gridCol w:w="4490"/>
        <w:gridCol w:w="3131"/>
        <w:gridCol w:w="2693"/>
      </w:tblGrid>
      <w:tr w:rsidR="00CC1F7A" w:rsidRPr="00CC1F7A" w14:paraId="38F417DA" w14:textId="77777777" w:rsidTr="00D33C0E">
        <w:trPr>
          <w:trHeight w:val="319"/>
          <w:jc w:val="center"/>
        </w:trPr>
        <w:tc>
          <w:tcPr>
            <w:tcW w:w="4490" w:type="dxa"/>
            <w:vMerge w:val="restart"/>
          </w:tcPr>
          <w:p w14:paraId="55241415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  <w:b/>
              </w:rPr>
              <w:t>Property</w:t>
            </w:r>
          </w:p>
        </w:tc>
        <w:tc>
          <w:tcPr>
            <w:tcW w:w="5824" w:type="dxa"/>
            <w:gridSpan w:val="2"/>
          </w:tcPr>
          <w:p w14:paraId="64234AA9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  <w:b/>
              </w:rPr>
              <w:t>Value</w:t>
            </w:r>
          </w:p>
        </w:tc>
      </w:tr>
      <w:tr w:rsidR="00CC1F7A" w:rsidRPr="00CC1F7A" w14:paraId="7176A21D" w14:textId="77777777" w:rsidTr="00D33C0E">
        <w:trPr>
          <w:trHeight w:val="212"/>
          <w:jc w:val="center"/>
        </w:trPr>
        <w:tc>
          <w:tcPr>
            <w:tcW w:w="4490" w:type="dxa"/>
            <w:vMerge/>
          </w:tcPr>
          <w:p w14:paraId="0743D39A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31" w:type="dxa"/>
          </w:tcPr>
          <w:p w14:paraId="50196069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CC1F7A">
              <w:rPr>
                <w:rFonts w:ascii="Times New Roman" w:eastAsia="Calibri" w:hAnsi="Times New Roman" w:cs="Times New Roman"/>
                <w:b/>
                <w:iCs/>
              </w:rPr>
              <w:t>LYN</w:t>
            </w:r>
          </w:p>
        </w:tc>
        <w:tc>
          <w:tcPr>
            <w:tcW w:w="2693" w:type="dxa"/>
          </w:tcPr>
          <w:p w14:paraId="78946F16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CC1F7A">
              <w:rPr>
                <w:rFonts w:ascii="Times New Roman" w:eastAsia="Calibri" w:hAnsi="Times New Roman" w:cs="Times New Roman"/>
                <w:b/>
                <w:iCs/>
              </w:rPr>
              <w:t>AKT1</w:t>
            </w:r>
          </w:p>
        </w:tc>
      </w:tr>
      <w:tr w:rsidR="00CC1F7A" w:rsidRPr="00CC1F7A" w14:paraId="22DC1E14" w14:textId="77777777" w:rsidTr="00D33C0E">
        <w:trPr>
          <w:jc w:val="center"/>
        </w:trPr>
        <w:tc>
          <w:tcPr>
            <w:tcW w:w="4490" w:type="dxa"/>
          </w:tcPr>
          <w:p w14:paraId="6F362DF1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Number of amino acids</w:t>
            </w:r>
          </w:p>
        </w:tc>
        <w:tc>
          <w:tcPr>
            <w:tcW w:w="3131" w:type="dxa"/>
          </w:tcPr>
          <w:p w14:paraId="0C8D56B0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512</w:t>
            </w:r>
          </w:p>
        </w:tc>
        <w:tc>
          <w:tcPr>
            <w:tcW w:w="2693" w:type="dxa"/>
          </w:tcPr>
          <w:p w14:paraId="25435337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480</w:t>
            </w:r>
          </w:p>
        </w:tc>
      </w:tr>
      <w:tr w:rsidR="00CC1F7A" w:rsidRPr="00CC1F7A" w14:paraId="561A71E4" w14:textId="77777777" w:rsidTr="00D33C0E">
        <w:trPr>
          <w:jc w:val="center"/>
        </w:trPr>
        <w:tc>
          <w:tcPr>
            <w:tcW w:w="4490" w:type="dxa"/>
          </w:tcPr>
          <w:p w14:paraId="717AA879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Molecular weight</w:t>
            </w:r>
          </w:p>
        </w:tc>
        <w:tc>
          <w:tcPr>
            <w:tcW w:w="3131" w:type="dxa"/>
          </w:tcPr>
          <w:p w14:paraId="099E278A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58574.09</w:t>
            </w:r>
          </w:p>
        </w:tc>
        <w:tc>
          <w:tcPr>
            <w:tcW w:w="2693" w:type="dxa"/>
          </w:tcPr>
          <w:p w14:paraId="135F9D19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55686.42</w:t>
            </w:r>
          </w:p>
        </w:tc>
      </w:tr>
      <w:tr w:rsidR="00CC1F7A" w:rsidRPr="00CC1F7A" w14:paraId="5DFD30D8" w14:textId="77777777" w:rsidTr="00D33C0E">
        <w:trPr>
          <w:jc w:val="center"/>
        </w:trPr>
        <w:tc>
          <w:tcPr>
            <w:tcW w:w="4490" w:type="dxa"/>
          </w:tcPr>
          <w:p w14:paraId="4F901F4E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 xml:space="preserve">Theoretical </w:t>
            </w:r>
            <w:proofErr w:type="spellStart"/>
            <w:r w:rsidRPr="00CC1F7A">
              <w:rPr>
                <w:rFonts w:ascii="Times New Roman" w:eastAsia="Calibri" w:hAnsi="Times New Roman" w:cs="Times New Roman"/>
              </w:rPr>
              <w:t>pI</w:t>
            </w:r>
            <w:proofErr w:type="spellEnd"/>
          </w:p>
        </w:tc>
        <w:tc>
          <w:tcPr>
            <w:tcW w:w="3131" w:type="dxa"/>
          </w:tcPr>
          <w:p w14:paraId="670DC741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6.70</w:t>
            </w:r>
          </w:p>
        </w:tc>
        <w:tc>
          <w:tcPr>
            <w:tcW w:w="2693" w:type="dxa"/>
          </w:tcPr>
          <w:p w14:paraId="16A1F33D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5.75</w:t>
            </w:r>
          </w:p>
        </w:tc>
      </w:tr>
      <w:tr w:rsidR="00CC1F7A" w:rsidRPr="00CC1F7A" w14:paraId="730D9BB6" w14:textId="77777777" w:rsidTr="00D33C0E">
        <w:trPr>
          <w:trHeight w:val="1317"/>
          <w:jc w:val="center"/>
        </w:trPr>
        <w:tc>
          <w:tcPr>
            <w:tcW w:w="4490" w:type="dxa"/>
          </w:tcPr>
          <w:p w14:paraId="5547A576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Atomic Composition</w:t>
            </w:r>
          </w:p>
        </w:tc>
        <w:tc>
          <w:tcPr>
            <w:tcW w:w="3131" w:type="dxa"/>
          </w:tcPr>
          <w:p w14:paraId="38A37549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Carbon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 2634</w:t>
            </w:r>
          </w:p>
          <w:p w14:paraId="71D74E0E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Hydrogen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 4113</w:t>
            </w:r>
          </w:p>
          <w:p w14:paraId="6BDA5570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Nitrogen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  695</w:t>
            </w:r>
          </w:p>
          <w:p w14:paraId="320C8853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Oxygen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  774</w:t>
            </w:r>
          </w:p>
          <w:p w14:paraId="25D69B84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Sulphur 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   21</w:t>
            </w:r>
          </w:p>
        </w:tc>
        <w:tc>
          <w:tcPr>
            <w:tcW w:w="2693" w:type="dxa"/>
          </w:tcPr>
          <w:p w14:paraId="3518D5BE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Carbon     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2491</w:t>
            </w:r>
          </w:p>
          <w:p w14:paraId="14CCBC1C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Hydrogen   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3853</w:t>
            </w:r>
          </w:p>
          <w:p w14:paraId="0D5928BC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Nitrogen                       669</w:t>
            </w:r>
          </w:p>
          <w:p w14:paraId="307C6E5E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 xml:space="preserve">Oxygen             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ab/>
              <w:t xml:space="preserve">    736</w:t>
            </w:r>
          </w:p>
          <w:p w14:paraId="30A2DD39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Sulphur                            23</w:t>
            </w:r>
          </w:p>
        </w:tc>
      </w:tr>
      <w:tr w:rsidR="00CC1F7A" w:rsidRPr="00CC1F7A" w14:paraId="7D4CF81E" w14:textId="77777777" w:rsidTr="00D33C0E">
        <w:trPr>
          <w:jc w:val="center"/>
        </w:trPr>
        <w:tc>
          <w:tcPr>
            <w:tcW w:w="4490" w:type="dxa"/>
          </w:tcPr>
          <w:p w14:paraId="6C1B844F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Total number of negatively charged residues (Asp + Glu)</w:t>
            </w:r>
          </w:p>
        </w:tc>
        <w:tc>
          <w:tcPr>
            <w:tcW w:w="3131" w:type="dxa"/>
          </w:tcPr>
          <w:p w14:paraId="76AFB9D1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2693" w:type="dxa"/>
          </w:tcPr>
          <w:p w14:paraId="4E786F27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77</w:t>
            </w:r>
          </w:p>
        </w:tc>
      </w:tr>
      <w:tr w:rsidR="00CC1F7A" w:rsidRPr="00CC1F7A" w14:paraId="22F553A6" w14:textId="77777777" w:rsidTr="00D33C0E">
        <w:trPr>
          <w:jc w:val="center"/>
        </w:trPr>
        <w:tc>
          <w:tcPr>
            <w:tcW w:w="4490" w:type="dxa"/>
          </w:tcPr>
          <w:p w14:paraId="0CD785A5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Total number of positively charged residues (Arg + Lys)</w:t>
            </w:r>
          </w:p>
        </w:tc>
        <w:tc>
          <w:tcPr>
            <w:tcW w:w="3131" w:type="dxa"/>
          </w:tcPr>
          <w:p w14:paraId="432ED066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693" w:type="dxa"/>
          </w:tcPr>
          <w:p w14:paraId="75FDC180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66</w:t>
            </w:r>
          </w:p>
        </w:tc>
      </w:tr>
      <w:tr w:rsidR="00CC1F7A" w:rsidRPr="00CC1F7A" w14:paraId="66CB801A" w14:textId="77777777" w:rsidTr="00D33C0E">
        <w:trPr>
          <w:jc w:val="center"/>
        </w:trPr>
        <w:tc>
          <w:tcPr>
            <w:tcW w:w="4490" w:type="dxa"/>
          </w:tcPr>
          <w:p w14:paraId="3896BC6E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Formula</w:t>
            </w:r>
          </w:p>
        </w:tc>
        <w:tc>
          <w:tcPr>
            <w:tcW w:w="3131" w:type="dxa"/>
          </w:tcPr>
          <w:p w14:paraId="09C7997D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C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2634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H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4113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N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695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O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774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S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21</w:t>
            </w:r>
          </w:p>
          <w:p w14:paraId="4957F580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14:paraId="4E7205F7" w14:textId="77777777" w:rsidR="00CC1F7A" w:rsidRPr="00CC1F7A" w:rsidRDefault="00CC1F7A" w:rsidP="00CC1F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313233"/>
                <w:lang w:eastAsia="en-IN"/>
              </w:rPr>
            </w:pP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C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2491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H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3853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N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669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O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736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lang w:eastAsia="en-IN"/>
              </w:rPr>
              <w:t>S</w:t>
            </w:r>
            <w:r w:rsidRPr="00CC1F7A">
              <w:rPr>
                <w:rFonts w:ascii="Times New Roman" w:eastAsia="Times New Roman" w:hAnsi="Times New Roman" w:cs="Times New Roman"/>
                <w:color w:val="313233"/>
                <w:vertAlign w:val="subscript"/>
                <w:lang w:eastAsia="en-IN"/>
              </w:rPr>
              <w:t>23</w:t>
            </w:r>
          </w:p>
          <w:p w14:paraId="075BC61A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1F7A" w:rsidRPr="00CC1F7A" w14:paraId="0819DACB" w14:textId="77777777" w:rsidTr="00D33C0E">
        <w:trPr>
          <w:jc w:val="center"/>
        </w:trPr>
        <w:tc>
          <w:tcPr>
            <w:tcW w:w="4490" w:type="dxa"/>
          </w:tcPr>
          <w:p w14:paraId="27FE492D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Net charge</w:t>
            </w:r>
          </w:p>
        </w:tc>
        <w:tc>
          <w:tcPr>
            <w:tcW w:w="3131" w:type="dxa"/>
          </w:tcPr>
          <w:p w14:paraId="614A141E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-0.81</w:t>
            </w:r>
          </w:p>
        </w:tc>
        <w:tc>
          <w:tcPr>
            <w:tcW w:w="2693" w:type="dxa"/>
          </w:tcPr>
          <w:p w14:paraId="71F2BBC1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-10.1</w:t>
            </w:r>
          </w:p>
        </w:tc>
      </w:tr>
      <w:tr w:rsidR="00CC1F7A" w:rsidRPr="00CC1F7A" w14:paraId="01A08686" w14:textId="77777777" w:rsidTr="00D33C0E">
        <w:trPr>
          <w:jc w:val="center"/>
        </w:trPr>
        <w:tc>
          <w:tcPr>
            <w:tcW w:w="4490" w:type="dxa"/>
          </w:tcPr>
          <w:p w14:paraId="62EB6500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Extinction coefficients</w:t>
            </w:r>
          </w:p>
        </w:tc>
        <w:tc>
          <w:tcPr>
            <w:tcW w:w="3131" w:type="dxa"/>
          </w:tcPr>
          <w:p w14:paraId="7B8EA73C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85260</w:t>
            </w:r>
          </w:p>
        </w:tc>
        <w:tc>
          <w:tcPr>
            <w:tcW w:w="2693" w:type="dxa"/>
          </w:tcPr>
          <w:p w14:paraId="2AB29AC4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65695</w:t>
            </w:r>
          </w:p>
          <w:p w14:paraId="20E80F52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C1F7A" w:rsidRPr="00CC1F7A" w14:paraId="3E4E3CF8" w14:textId="77777777" w:rsidTr="00D33C0E">
        <w:trPr>
          <w:jc w:val="center"/>
        </w:trPr>
        <w:tc>
          <w:tcPr>
            <w:tcW w:w="4490" w:type="dxa"/>
          </w:tcPr>
          <w:p w14:paraId="06556BF8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Estimated half-life</w:t>
            </w:r>
          </w:p>
        </w:tc>
        <w:tc>
          <w:tcPr>
            <w:tcW w:w="3131" w:type="dxa"/>
          </w:tcPr>
          <w:p w14:paraId="161BBFCC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30 hours</w:t>
            </w:r>
          </w:p>
        </w:tc>
        <w:tc>
          <w:tcPr>
            <w:tcW w:w="2693" w:type="dxa"/>
          </w:tcPr>
          <w:p w14:paraId="4199A4A6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30 hours</w:t>
            </w:r>
          </w:p>
        </w:tc>
      </w:tr>
      <w:tr w:rsidR="00CC1F7A" w:rsidRPr="00CC1F7A" w14:paraId="401D349D" w14:textId="77777777" w:rsidTr="00D33C0E">
        <w:trPr>
          <w:jc w:val="center"/>
        </w:trPr>
        <w:tc>
          <w:tcPr>
            <w:tcW w:w="4490" w:type="dxa"/>
          </w:tcPr>
          <w:p w14:paraId="5A85B8C7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Instability index</w:t>
            </w:r>
          </w:p>
        </w:tc>
        <w:tc>
          <w:tcPr>
            <w:tcW w:w="3131" w:type="dxa"/>
          </w:tcPr>
          <w:p w14:paraId="570E9D75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37.21</w:t>
            </w:r>
          </w:p>
        </w:tc>
        <w:tc>
          <w:tcPr>
            <w:tcW w:w="2693" w:type="dxa"/>
          </w:tcPr>
          <w:p w14:paraId="66BB724F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35.47</w:t>
            </w:r>
          </w:p>
        </w:tc>
      </w:tr>
      <w:tr w:rsidR="00CC1F7A" w:rsidRPr="00CC1F7A" w14:paraId="36A943C6" w14:textId="77777777" w:rsidTr="00D33C0E">
        <w:trPr>
          <w:jc w:val="center"/>
        </w:trPr>
        <w:tc>
          <w:tcPr>
            <w:tcW w:w="4490" w:type="dxa"/>
          </w:tcPr>
          <w:p w14:paraId="3B7844CD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Aliphatic index</w:t>
            </w:r>
          </w:p>
        </w:tc>
        <w:tc>
          <w:tcPr>
            <w:tcW w:w="3131" w:type="dxa"/>
          </w:tcPr>
          <w:p w14:paraId="0FF4372E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79.04</w:t>
            </w:r>
          </w:p>
        </w:tc>
        <w:tc>
          <w:tcPr>
            <w:tcW w:w="2693" w:type="dxa"/>
          </w:tcPr>
          <w:p w14:paraId="26F596DC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71.69</w:t>
            </w:r>
          </w:p>
        </w:tc>
      </w:tr>
      <w:tr w:rsidR="00CC1F7A" w:rsidRPr="00CC1F7A" w14:paraId="5CFF46DB" w14:textId="77777777" w:rsidTr="00D33C0E">
        <w:trPr>
          <w:jc w:val="center"/>
        </w:trPr>
        <w:tc>
          <w:tcPr>
            <w:tcW w:w="4490" w:type="dxa"/>
          </w:tcPr>
          <w:p w14:paraId="1699D235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C1F7A">
              <w:rPr>
                <w:rFonts w:ascii="Times New Roman" w:eastAsia="Calibri" w:hAnsi="Times New Roman" w:cs="Times New Roman"/>
              </w:rPr>
              <w:t>Grand average of hydropathicity (GRAVY) value</w:t>
            </w:r>
          </w:p>
        </w:tc>
        <w:tc>
          <w:tcPr>
            <w:tcW w:w="3131" w:type="dxa"/>
          </w:tcPr>
          <w:p w14:paraId="2621F57A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-0.503</w:t>
            </w:r>
          </w:p>
        </w:tc>
        <w:tc>
          <w:tcPr>
            <w:tcW w:w="2693" w:type="dxa"/>
          </w:tcPr>
          <w:p w14:paraId="7FD301F6" w14:textId="77777777" w:rsidR="00CC1F7A" w:rsidRPr="00CC1F7A" w:rsidRDefault="00CC1F7A" w:rsidP="00CC1F7A">
            <w:pPr>
              <w:spacing w:line="480" w:lineRule="auto"/>
              <w:jc w:val="both"/>
              <w:rPr>
                <w:rFonts w:ascii="Times New Roman" w:eastAsia="Calibri" w:hAnsi="Times New Roman" w:cs="Times New Roman"/>
              </w:rPr>
            </w:pPr>
            <w:r w:rsidRPr="00CC1F7A">
              <w:rPr>
                <w:rFonts w:ascii="Times New Roman" w:eastAsia="Calibri" w:hAnsi="Times New Roman" w:cs="Times New Roman"/>
              </w:rPr>
              <w:t>-0.575</w:t>
            </w:r>
          </w:p>
        </w:tc>
      </w:tr>
    </w:tbl>
    <w:p w14:paraId="306C7843" w14:textId="77777777" w:rsidR="00FA66A3" w:rsidRDefault="00FA66A3"/>
    <w:sectPr w:rsidR="00FA6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7A"/>
    <w:rsid w:val="00504A66"/>
    <w:rsid w:val="00590AAF"/>
    <w:rsid w:val="00823A7B"/>
    <w:rsid w:val="00956EAD"/>
    <w:rsid w:val="00A004C5"/>
    <w:rsid w:val="00CC1F7A"/>
    <w:rsid w:val="00E67BB1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2031F765"/>
  <w15:chartTrackingRefBased/>
  <w15:docId w15:val="{190DA858-1BE1-4969-9A3A-FEDDCC82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F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752</Characters>
  <Application>Microsoft Office Word</Application>
  <DocSecurity>0</DocSecurity>
  <Lines>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Reeshu. Gupta</dc:creator>
  <cp:keywords/>
  <dc:description/>
  <cp:lastModifiedBy>Nona-Parsa-Parinaz</cp:lastModifiedBy>
  <cp:revision>2</cp:revision>
  <dcterms:created xsi:type="dcterms:W3CDTF">2024-11-27T16:17:00Z</dcterms:created>
  <dcterms:modified xsi:type="dcterms:W3CDTF">2024-11-27T16:17:00Z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98bc455951f1507f0e8880892dd4d79c564b5f27c5c5134b2bd629200d11fdc9</vt:lpwstr>
  </property>
</Properties>
</file>