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3FF" w:rsidRDefault="00042CAA" w:rsidP="00042CAA">
      <w:pPr>
        <w:rPr>
          <w:rFonts w:eastAsia="MS Mincho"/>
          <w:b/>
        </w:rPr>
      </w:pPr>
      <w:r>
        <w:rPr>
          <w:rFonts w:eastAsia="MS Mincho"/>
          <w:b/>
        </w:rPr>
        <w:t xml:space="preserve">Supplementary </w:t>
      </w:r>
      <w:bookmarkStart w:id="0" w:name="_GoBack"/>
      <w:bookmarkEnd w:id="0"/>
      <w:r w:rsidR="002073FF">
        <w:rPr>
          <w:rFonts w:eastAsia="MS Mincho"/>
          <w:b/>
        </w:rPr>
        <w:t xml:space="preserve">Table </w:t>
      </w:r>
      <w:r>
        <w:rPr>
          <w:rFonts w:eastAsia="MS Mincho"/>
          <w:b/>
        </w:rPr>
        <w:t>1</w:t>
      </w:r>
      <w:r w:rsidR="002073FF">
        <w:rPr>
          <w:rFonts w:eastAsia="MS Mincho"/>
          <w:b/>
        </w:rPr>
        <w:t xml:space="preserve">: </w:t>
      </w:r>
      <w:r w:rsidR="002073FF">
        <w:rPr>
          <w:rFonts w:eastAsia="MS Mincho"/>
        </w:rPr>
        <w:t>Results of assessment of Knowledge of the women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3401"/>
      </w:tblGrid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br w:type="page"/>
            </w:r>
            <w:r>
              <w:rPr>
                <w:b/>
                <w:bCs/>
                <w:color w:val="333333"/>
              </w:rPr>
              <w:t>Characteristic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  <w:b/>
              </w:rPr>
            </w:pPr>
            <w:r>
              <w:rPr>
                <w:b/>
                <w:bCs/>
                <w:color w:val="333333"/>
              </w:rPr>
              <w:t>Participants= 465 (N)</w:t>
            </w: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  <w:b/>
              </w:rPr>
            </w:pPr>
            <w:r>
              <w:rPr>
                <w:b/>
                <w:bCs/>
                <w:color w:val="333333"/>
              </w:rPr>
              <w:t>Knowledge: Most Common Cancer in Women Worldwide, n (%)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  <w:b/>
              </w:rPr>
            </w:pP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Breast Cancer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346 (75)</w:t>
            </w: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Ovarian cancer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98 (21)</w:t>
            </w: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Cervical cancer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16 (3.5)</w:t>
            </w: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  <w:b/>
              </w:rPr>
            </w:pPr>
            <w:r>
              <w:rPr>
                <w:b/>
                <w:bCs/>
                <w:color w:val="333333"/>
              </w:rPr>
              <w:t>Knowledge: What is Cervical Cancer?, n (%)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  <w:b/>
              </w:rPr>
            </w:pP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Yes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400 (87)</w:t>
            </w: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Somewhat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40 (8.7)</w:t>
            </w: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No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20 (4.3)</w:t>
            </w: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  <w:b/>
              </w:rPr>
            </w:pPr>
            <w:r>
              <w:rPr>
                <w:b/>
                <w:bCs/>
                <w:color w:val="333333"/>
              </w:rPr>
              <w:t>Knowledge: Symptoms of Cervical Cancer, n (%)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  <w:b/>
              </w:rPr>
            </w:pP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All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284 (62)</w:t>
            </w: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Intermenstrual  bleeding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7 (1.5)</w:t>
            </w: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Irregular or heavy bleeding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12 (2.6)</w:t>
            </w: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Abnormal vaginal bleeding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10 (2.2)</w:t>
            </w: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</w:rPr>
            </w:pPr>
            <w:proofErr w:type="spellStart"/>
            <w:r>
              <w:rPr>
                <w:rFonts w:eastAsia="MS Mincho"/>
              </w:rPr>
              <w:t>Postcoital</w:t>
            </w:r>
            <w:proofErr w:type="spellEnd"/>
            <w:r>
              <w:rPr>
                <w:rFonts w:eastAsia="MS Mincho"/>
              </w:rPr>
              <w:t xml:space="preserve"> bleeding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15 (3.3)</w:t>
            </w: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 xml:space="preserve">Dyspareunia 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19 (4.1)</w:t>
            </w: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Vaginal discharge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57 (12)</w:t>
            </w: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Pelvic pain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56  (12)</w:t>
            </w: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  <w:b/>
              </w:rPr>
            </w:pPr>
            <w:r>
              <w:rPr>
                <w:b/>
                <w:bCs/>
                <w:color w:val="333333"/>
              </w:rPr>
              <w:t>Knowledge: Causes of Cervical Cancer, n (%)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  <w:b/>
              </w:rPr>
            </w:pP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All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284 (62)</w:t>
            </w: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OCP use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40 (8.7)</w:t>
            </w: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Age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3 (0.7)</w:t>
            </w: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Herpes Virus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5 (1.1)</w:t>
            </w: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Smoking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9 (2)</w:t>
            </w: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Immunodeficiency (HIV)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9 (2)</w:t>
            </w: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Prolonged HPV infection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110 (24)</w:t>
            </w: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bCs/>
                <w:color w:val="333333"/>
              </w:rPr>
              <w:t>Higher Risk in Immunocompromised/ HIV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417 (91)</w:t>
            </w: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bCs/>
                <w:color w:val="333333"/>
              </w:rPr>
              <w:t>Women of Age &gt; 40 are at Higher Risk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440 (96)</w:t>
            </w: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Attitude: Will you Get Screened Every 3-5 Years?, n (%)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  <w:b/>
              </w:rPr>
            </w:pP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Yes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350 (76)</w:t>
            </w: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No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38 (8.3)</w:t>
            </w: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Unsure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72 (16)</w:t>
            </w: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  <w:b/>
              </w:rPr>
            </w:pPr>
            <w:r>
              <w:rPr>
                <w:b/>
                <w:bCs/>
                <w:color w:val="333333"/>
              </w:rPr>
              <w:t>Knowledge: Does the Area have Options for Screening?, n (%)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  <w:b/>
              </w:rPr>
            </w:pP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Yes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395 (86)</w:t>
            </w: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No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21 (4.6)</w:t>
            </w: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  <w:b/>
              </w:rPr>
            </w:pPr>
            <w:r>
              <w:rPr>
                <w:b/>
                <w:bCs/>
                <w:color w:val="333333"/>
              </w:rPr>
              <w:t>Attitude: Will you get your Relatives Tested?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338 (73)</w:t>
            </w:r>
          </w:p>
        </w:tc>
      </w:tr>
      <w:tr w:rsidR="002073FF" w:rsidTr="00397180">
        <w:tc>
          <w:tcPr>
            <w:tcW w:w="5949" w:type="dxa"/>
          </w:tcPr>
          <w:p w:rsidR="002073FF" w:rsidRDefault="002073FF" w:rsidP="00397180">
            <w:pPr>
              <w:rPr>
                <w:rFonts w:eastAsia="MS Mincho"/>
                <w:b/>
              </w:rPr>
            </w:pPr>
            <w:r>
              <w:rPr>
                <w:b/>
                <w:bCs/>
                <w:color w:val="333333"/>
              </w:rPr>
              <w:t>Practices: Have you had the vaccine for HPV?</w:t>
            </w:r>
          </w:p>
        </w:tc>
        <w:tc>
          <w:tcPr>
            <w:tcW w:w="3401" w:type="dxa"/>
          </w:tcPr>
          <w:p w:rsidR="002073FF" w:rsidRDefault="002073FF" w:rsidP="00397180">
            <w:pPr>
              <w:rPr>
                <w:rFonts w:eastAsia="MS Mincho"/>
              </w:rPr>
            </w:pPr>
            <w:r>
              <w:rPr>
                <w:rFonts w:eastAsia="MS Mincho"/>
              </w:rPr>
              <w:t>316 (69)</w:t>
            </w:r>
          </w:p>
        </w:tc>
      </w:tr>
    </w:tbl>
    <w:p w:rsidR="002073FF" w:rsidRDefault="002073FF" w:rsidP="002073FF">
      <w:pPr>
        <w:rPr>
          <w:rFonts w:eastAsia="MS Mincho"/>
          <w:b/>
        </w:rPr>
      </w:pPr>
    </w:p>
    <w:p w:rsidR="002073FF" w:rsidRDefault="002073FF" w:rsidP="002073FF">
      <w:pPr>
        <w:rPr>
          <w:b/>
          <w:bCs/>
        </w:rPr>
      </w:pPr>
    </w:p>
    <w:p w:rsidR="00DA2611" w:rsidRDefault="00DA2611"/>
    <w:sectPr w:rsidR="00DA2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3C7"/>
    <w:rsid w:val="00042CAA"/>
    <w:rsid w:val="002073FF"/>
    <w:rsid w:val="00DA2611"/>
    <w:rsid w:val="00EC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5D1D83F"/>
  <w15:chartTrackingRefBased/>
  <w15:docId w15:val="{AC63DAAE-DCB0-412D-8652-14AE70247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3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2073F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Nona-Parsa-Parinaz</cp:lastModifiedBy>
  <cp:revision>3</cp:revision>
  <dcterms:created xsi:type="dcterms:W3CDTF">2025-05-07T20:35:00Z</dcterms:created>
  <dcterms:modified xsi:type="dcterms:W3CDTF">2025-12-04T06:41:00Z</dcterms:modified>
</cp:coreProperties>
</file>