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90FCF" w14:textId="77777777" w:rsidR="005B5E76" w:rsidRPr="008E7C06" w:rsidRDefault="005B5E76" w:rsidP="005B5E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821D05">
        <w:rPr>
          <w:rFonts w:ascii="Times New Roman" w:hAnsi="Times New Roman" w:cs="Times New Roman"/>
          <w:b/>
          <w:bCs/>
          <w:sz w:val="24"/>
          <w:szCs w:val="24"/>
        </w:rPr>
        <w:t>Table 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21D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8E7C06">
        <w:rPr>
          <w:rFonts w:ascii="Times New Roman" w:hAnsi="Times New Roman" w:cs="Times New Roman"/>
          <w:sz w:val="24"/>
          <w:szCs w:val="24"/>
        </w:rPr>
        <w:t xml:space="preserve">ange of scores </w:t>
      </w:r>
      <w:r>
        <w:rPr>
          <w:rFonts w:ascii="Times New Roman" w:hAnsi="Times New Roman" w:cs="Times New Roman"/>
          <w:sz w:val="24"/>
          <w:szCs w:val="24"/>
        </w:rPr>
        <w:t xml:space="preserve">used </w:t>
      </w:r>
      <w:r w:rsidRPr="008E7C06">
        <w:rPr>
          <w:rFonts w:ascii="Times New Roman" w:hAnsi="Times New Roman" w:cs="Times New Roman"/>
          <w:sz w:val="24"/>
          <w:szCs w:val="24"/>
        </w:rPr>
        <w:t xml:space="preserve">for AVQ, GQS, </w:t>
      </w:r>
      <w:proofErr w:type="spellStart"/>
      <w:r w:rsidRPr="008E7C06">
        <w:rPr>
          <w:rFonts w:ascii="Times New Roman" w:hAnsi="Times New Roman" w:cs="Times New Roman"/>
          <w:sz w:val="24"/>
          <w:szCs w:val="24"/>
        </w:rPr>
        <w:t>mDISCERN</w:t>
      </w:r>
      <w:proofErr w:type="spellEnd"/>
      <w:r w:rsidRPr="008E7C06">
        <w:rPr>
          <w:rFonts w:ascii="Times New Roman" w:hAnsi="Times New Roman" w:cs="Times New Roman"/>
          <w:sz w:val="24"/>
          <w:szCs w:val="24"/>
        </w:rPr>
        <w:t xml:space="preserve"> and VIQI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1107"/>
        <w:gridCol w:w="7309"/>
      </w:tblGrid>
      <w:tr w:rsidR="005B5E76" w:rsidRPr="008E7C06" w14:paraId="6589CC81" w14:textId="77777777" w:rsidTr="002122B2">
        <w:trPr>
          <w:trHeight w:val="50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704812" w14:textId="77777777" w:rsidR="005B5E76" w:rsidRPr="008E7C06" w:rsidRDefault="005B5E76" w:rsidP="002122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Audio-visual quality (AVQ)</w:t>
            </w:r>
          </w:p>
        </w:tc>
      </w:tr>
      <w:tr w:rsidR="005B5E76" w:rsidRPr="008E7C06" w14:paraId="18455D94" w14:textId="77777777" w:rsidTr="002122B2">
        <w:trPr>
          <w:trHeight w:val="1100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775544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0EFAD3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B96ADC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Clear, professional editing (Videos which include clear visuals, text, professional graphics or effects, and where there was no difficulty in understanding spoken words and music, were rated as good)</w:t>
            </w:r>
          </w:p>
        </w:tc>
      </w:tr>
      <w:tr w:rsidR="005B5E76" w:rsidRPr="008E7C06" w14:paraId="5BCF5B3C" w14:textId="77777777" w:rsidTr="002122B2">
        <w:trPr>
          <w:trHeight w:val="1100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23C092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9F77A8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BE40F8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Non-professional editing (while home videos, videos with average quality and text clarity, speech that was difficult to understand, distracting audio or background sounds, were rated as moderate)</w:t>
            </w:r>
          </w:p>
        </w:tc>
      </w:tr>
      <w:tr w:rsidR="005B5E76" w:rsidRPr="008E7C06" w14:paraId="63A59193" w14:textId="77777777" w:rsidTr="002122B2">
        <w:trPr>
          <w:trHeight w:val="800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EBF147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93FA86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FEB654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Blurry, out of focus, unintelligible videos (which had blurry, grainy, or difficult to understand visuals)</w:t>
            </w:r>
          </w:p>
        </w:tc>
      </w:tr>
      <w:tr w:rsidR="005B5E76" w:rsidRPr="008E7C06" w14:paraId="34A850DC" w14:textId="77777777" w:rsidTr="002122B2">
        <w:trPr>
          <w:trHeight w:val="500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CEA52B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A34A9F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Very poor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729419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Unable to view and no audio</w:t>
            </w:r>
          </w:p>
        </w:tc>
      </w:tr>
      <w:tr w:rsidR="005B5E76" w:rsidRPr="008E7C06" w14:paraId="106B25C7" w14:textId="77777777" w:rsidTr="002122B2">
        <w:trPr>
          <w:trHeight w:val="50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32D03A" w14:textId="77777777" w:rsidR="005B5E76" w:rsidRPr="008E7C06" w:rsidRDefault="005B5E76" w:rsidP="002122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Global Quality Score (GQS)</w:t>
            </w:r>
          </w:p>
        </w:tc>
      </w:tr>
      <w:tr w:rsidR="005B5E76" w:rsidRPr="008E7C06" w14:paraId="4D8F378D" w14:textId="77777777" w:rsidTr="002122B2">
        <w:trPr>
          <w:trHeight w:val="500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94FB90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83ACF6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Poor quality; very unlikely to be any use to patients</w:t>
            </w:r>
          </w:p>
        </w:tc>
      </w:tr>
      <w:tr w:rsidR="005B5E76" w:rsidRPr="008E7C06" w14:paraId="29F3CF66" w14:textId="77777777" w:rsidTr="002122B2">
        <w:trPr>
          <w:trHeight w:val="500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3026E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0E026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Poor quality but some information to the patient</w:t>
            </w:r>
          </w:p>
        </w:tc>
      </w:tr>
      <w:tr w:rsidR="005B5E76" w:rsidRPr="008E7C06" w14:paraId="51A6A161" w14:textId="77777777" w:rsidTr="002122B2">
        <w:trPr>
          <w:trHeight w:val="740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683B5F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A71A4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Moderate quality, suboptimal flow, some information covered but important topics missing, somewhat useful to the patient.</w:t>
            </w:r>
          </w:p>
        </w:tc>
      </w:tr>
      <w:tr w:rsidR="005B5E76" w:rsidRPr="008E7C06" w14:paraId="098B8B06" w14:textId="77777777" w:rsidTr="002122B2">
        <w:trPr>
          <w:trHeight w:val="500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89E95F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CAA0E7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Good quality and flow, most important topics covered, useful to the patients</w:t>
            </w:r>
          </w:p>
        </w:tc>
      </w:tr>
      <w:tr w:rsidR="005B5E76" w:rsidRPr="008E7C06" w14:paraId="78C4C930" w14:textId="77777777" w:rsidTr="002122B2">
        <w:trPr>
          <w:trHeight w:val="500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12099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2C68FF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Excellent Quality and flow; highly useful to the patients</w:t>
            </w:r>
          </w:p>
        </w:tc>
      </w:tr>
      <w:tr w:rsidR="005B5E76" w:rsidRPr="008E7C06" w14:paraId="011E34F9" w14:textId="77777777" w:rsidTr="002122B2">
        <w:trPr>
          <w:trHeight w:val="50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672C60" w14:textId="77777777" w:rsidR="005B5E76" w:rsidRPr="008E7C06" w:rsidRDefault="005B5E76" w:rsidP="002122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Modified DISCERN Tool (</w:t>
            </w:r>
            <w:proofErr w:type="spellStart"/>
            <w:r w:rsidRPr="008E7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mDISCERN</w:t>
            </w:r>
            <w:proofErr w:type="spellEnd"/>
            <w:r w:rsidRPr="008E7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5B5E76" w:rsidRPr="008E7C06" w14:paraId="2600B081" w14:textId="77777777" w:rsidTr="002122B2">
        <w:trPr>
          <w:trHeight w:val="500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E2DC9D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8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368106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Are the aims clear and achieved?</w:t>
            </w:r>
          </w:p>
        </w:tc>
      </w:tr>
      <w:tr w:rsidR="005B5E76" w:rsidRPr="008E7C06" w14:paraId="0F7CA96C" w14:textId="77777777" w:rsidTr="002122B2">
        <w:trPr>
          <w:trHeight w:val="740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7FF8DE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0-1</w:t>
            </w:r>
          </w:p>
        </w:tc>
        <w:tc>
          <w:tcPr>
            <w:tcW w:w="8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7B125F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Are reliable sources of information used? (i.e., the publication cited or speaker is a board-certified gynaecologist)</w:t>
            </w:r>
          </w:p>
        </w:tc>
      </w:tr>
      <w:tr w:rsidR="005B5E76" w:rsidRPr="008E7C06" w14:paraId="722295E4" w14:textId="77777777" w:rsidTr="002122B2">
        <w:trPr>
          <w:trHeight w:val="500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7C3EB8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8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7EF250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Is the information presented balanced and unbiased?</w:t>
            </w:r>
          </w:p>
        </w:tc>
      </w:tr>
      <w:tr w:rsidR="005B5E76" w:rsidRPr="008E7C06" w14:paraId="24D8A3BA" w14:textId="77777777" w:rsidTr="002122B2">
        <w:trPr>
          <w:trHeight w:val="500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D39D3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8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002001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Are additional sources of information listed for patient reference?</w:t>
            </w:r>
          </w:p>
        </w:tc>
      </w:tr>
      <w:tr w:rsidR="005B5E76" w:rsidRPr="008E7C06" w14:paraId="616FB625" w14:textId="77777777" w:rsidTr="002122B2">
        <w:trPr>
          <w:trHeight w:val="500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0DD67C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8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EA2A8F" w14:textId="77777777" w:rsidR="005B5E76" w:rsidRPr="008E7C06" w:rsidRDefault="005B5E76" w:rsidP="00212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Are areas of uncertainty mentioned?</w:t>
            </w:r>
          </w:p>
        </w:tc>
      </w:tr>
      <w:tr w:rsidR="005B5E76" w:rsidRPr="008E7C06" w14:paraId="71AF9D9E" w14:textId="77777777" w:rsidTr="002122B2">
        <w:trPr>
          <w:trHeight w:val="50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AB8F92" w14:textId="77777777" w:rsidR="005B5E76" w:rsidRPr="008E7C06" w:rsidRDefault="005B5E76" w:rsidP="002122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Video Information and Quality Index (VIQI)</w:t>
            </w:r>
          </w:p>
        </w:tc>
      </w:tr>
      <w:tr w:rsidR="005B5E76" w:rsidRPr="008E7C06" w14:paraId="5F394CF0" w14:textId="77777777" w:rsidTr="002122B2">
        <w:trPr>
          <w:trHeight w:val="500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3E9E78" w14:textId="77777777" w:rsidR="005B5E76" w:rsidRPr="008E7C06" w:rsidRDefault="005B5E76" w:rsidP="002122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8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526D55" w14:textId="77777777" w:rsidR="005B5E76" w:rsidRPr="008E7C06" w:rsidRDefault="005B5E76" w:rsidP="002122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Flow of information</w:t>
            </w:r>
          </w:p>
        </w:tc>
      </w:tr>
      <w:tr w:rsidR="005B5E76" w:rsidRPr="008E7C06" w14:paraId="48C3832A" w14:textId="77777777" w:rsidTr="002122B2">
        <w:trPr>
          <w:trHeight w:val="500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498528" w14:textId="77777777" w:rsidR="005B5E76" w:rsidRPr="008E7C06" w:rsidRDefault="005B5E76" w:rsidP="002122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8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860D93" w14:textId="77777777" w:rsidR="005B5E76" w:rsidRPr="008E7C06" w:rsidRDefault="005B5E76" w:rsidP="002122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Information Accuracy</w:t>
            </w:r>
          </w:p>
        </w:tc>
      </w:tr>
      <w:tr w:rsidR="005B5E76" w:rsidRPr="008E7C06" w14:paraId="23C9305C" w14:textId="77777777" w:rsidTr="002122B2">
        <w:trPr>
          <w:trHeight w:val="740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8BB608" w14:textId="77777777" w:rsidR="005B5E76" w:rsidRPr="008E7C06" w:rsidRDefault="005B5E76" w:rsidP="002122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8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D3073A" w14:textId="77777777" w:rsidR="005B5E76" w:rsidRPr="008E7C06" w:rsidRDefault="005B5E76" w:rsidP="002122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Quality (one point each for the use of still images, animation, interview with individuals in the community, Video captions and a report summary)</w:t>
            </w:r>
          </w:p>
        </w:tc>
      </w:tr>
      <w:tr w:rsidR="005B5E76" w:rsidRPr="008E7C06" w14:paraId="297E48BB" w14:textId="77777777" w:rsidTr="002122B2">
        <w:trPr>
          <w:trHeight w:val="500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510FA9" w14:textId="77777777" w:rsidR="005B5E76" w:rsidRPr="008E7C06" w:rsidRDefault="005B5E76" w:rsidP="002122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8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D2C938" w14:textId="77777777" w:rsidR="005B5E76" w:rsidRPr="008E7C06" w:rsidRDefault="005B5E76" w:rsidP="002122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6">
              <w:rPr>
                <w:rFonts w:ascii="Times New Roman" w:hAnsi="Times New Roman" w:cs="Times New Roman"/>
                <w:sz w:val="24"/>
                <w:szCs w:val="24"/>
              </w:rPr>
              <w:t>Precision (level of coherence between video title and content)</w:t>
            </w:r>
          </w:p>
        </w:tc>
      </w:tr>
    </w:tbl>
    <w:p w14:paraId="6CB8EA2C" w14:textId="77777777" w:rsidR="005B5E76" w:rsidRDefault="005B5E76" w:rsidP="005B5E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FC9BB0" w14:textId="77777777" w:rsidR="005B5E76" w:rsidRDefault="005B5E76" w:rsidP="005B5E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7C0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D52323F" wp14:editId="2D850ED9">
            <wp:extent cx="5731510" cy="5058410"/>
            <wp:effectExtent l="0" t="0" r="0" b="0"/>
            <wp:docPr id="21369827" name="Picture 5" descr="A screenshot of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9827" name="Picture 5" descr="A screenshot of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5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D7299" w14:textId="77777777" w:rsidR="005B5E76" w:rsidRPr="008E7C06" w:rsidRDefault="005B5E76" w:rsidP="005B5E7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8E7C0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1:</w:t>
      </w:r>
      <w:r w:rsidRPr="00366A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E7C06">
        <w:rPr>
          <w:rFonts w:ascii="Times New Roman" w:hAnsi="Times New Roman" w:cs="Times New Roman"/>
          <w:sz w:val="24"/>
          <w:szCs w:val="24"/>
        </w:rPr>
        <w:t>arameters used in CSCCV</w:t>
      </w:r>
    </w:p>
    <w:p w14:paraId="3F62F775" w14:textId="77777777" w:rsidR="005B5E76" w:rsidRDefault="005B5E76"/>
    <w:sectPr w:rsidR="005B5E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E76"/>
    <w:rsid w:val="005B5E76"/>
    <w:rsid w:val="00FD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2D76C8"/>
  <w15:chartTrackingRefBased/>
  <w15:docId w15:val="{B7838547-D222-FF45-A8F0-53DF05332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E76"/>
    <w:pPr>
      <w:spacing w:line="259" w:lineRule="auto"/>
    </w:pPr>
    <w:rPr>
      <w:rFonts w:eastAsiaTheme="minorEastAsia"/>
      <w:sz w:val="22"/>
      <w:szCs w:val="22"/>
      <w:lang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E7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5E7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E7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5E7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5E7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5E7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5E7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5E7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5E7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5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5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5E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5E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5E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5E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5E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5E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5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B5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5E7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B5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5E76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B5E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5E76"/>
    <w:pPr>
      <w:spacing w:line="278" w:lineRule="auto"/>
      <w:ind w:left="720"/>
      <w:contextualSpacing/>
    </w:pPr>
    <w:rPr>
      <w:rFonts w:eastAsiaTheme="minorHAnsi"/>
      <w:sz w:val="24"/>
      <w:szCs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5B5E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5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5E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5E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Abhilash </dc:creator>
  <cp:keywords/>
  <dc:description/>
  <cp:lastModifiedBy>Abhilash </cp:lastModifiedBy>
  <cp:revision>1</cp:revision>
  <dcterms:created xsi:type="dcterms:W3CDTF">2025-12-27T14:31:00Z</dcterms:created>
  <dcterms:modified xsi:type="dcterms:W3CDTF">2025-12-27T14:31:00Z</dcterms:modified>
</cp:coreProperties>
</file>