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79F5B" w14:textId="2D1F868D" w:rsidR="000D1EA5" w:rsidRDefault="00F97B0A" w:rsidP="00F97B0A">
      <w:pPr>
        <w:jc w:val="center"/>
        <w:rPr>
          <w:rFonts w:ascii="ltr-font" w:hAnsi="ltr-font"/>
          <w:color w:val="333333"/>
          <w:sz w:val="21"/>
          <w:szCs w:val="21"/>
          <w:shd w:val="clear" w:color="auto" w:fill="FFFFFF"/>
        </w:rPr>
      </w:pPr>
      <w:r>
        <w:rPr>
          <w:rStyle w:val="Strong"/>
          <w:rFonts w:ascii="ltr-font" w:hAnsi="ltr-font"/>
          <w:color w:val="333333"/>
          <w:sz w:val="21"/>
          <w:szCs w:val="21"/>
          <w:shd w:val="clear" w:color="auto" w:fill="FFFFFF"/>
        </w:rPr>
        <w:t>Supplementary Material</w:t>
      </w:r>
      <w:r>
        <w:rPr>
          <w:rFonts w:ascii="ltr-font" w:hAnsi="ltr-font"/>
          <w:color w:val="333333"/>
          <w:sz w:val="21"/>
          <w:szCs w:val="21"/>
          <w:shd w:val="clear" w:color="auto" w:fill="FFFFFF"/>
        </w:rPr>
        <w:t>.</w:t>
      </w:r>
    </w:p>
    <w:p w14:paraId="5B12CE5C" w14:textId="77777777" w:rsidR="00F97B0A" w:rsidRDefault="00F97B0A" w:rsidP="00F97B0A"/>
    <w:p w14:paraId="395C0CF9" w14:textId="360B5CC4" w:rsidR="00F97B0A" w:rsidRDefault="00F97B0A" w:rsidP="00F97B0A">
      <w:r>
        <w:rPr>
          <w:noProof/>
          <w:lang w:val="en-US"/>
        </w:rPr>
        <w:drawing>
          <wp:inline distT="0" distB="0" distL="0" distR="0" wp14:anchorId="6CF2A63D" wp14:editId="370E6A15">
            <wp:extent cx="6127200" cy="3250800"/>
            <wp:effectExtent l="0" t="0" r="6985" b="6985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C853158B-8ED2-4B9A-24CD-149CB0582A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C853158B-8ED2-4B9A-24CD-149CB0582A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200" cy="325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EAE22" w14:textId="6E9F05C7" w:rsidR="00F97B0A" w:rsidRDefault="00F97B0A" w:rsidP="00F97B0A"/>
    <w:p w14:paraId="23274A17" w14:textId="3A8436D4" w:rsidR="00F97B0A" w:rsidRPr="00A37FF1" w:rsidRDefault="006124D0" w:rsidP="006124D0">
      <w:pPr>
        <w:spacing w:after="0" w:line="480" w:lineRule="auto"/>
        <w:jc w:val="both"/>
        <w:rPr>
          <w:lang w:val="en-US"/>
        </w:rPr>
      </w:pPr>
      <w:r>
        <w:rPr>
          <w:b/>
          <w:bCs/>
        </w:rPr>
        <w:t xml:space="preserve">Supplementary </w:t>
      </w:r>
      <w:r w:rsidR="00F97B0A" w:rsidRPr="00A37FF1">
        <w:rPr>
          <w:b/>
          <w:bCs/>
        </w:rPr>
        <w:t xml:space="preserve">Figure </w:t>
      </w:r>
      <w:r>
        <w:rPr>
          <w:b/>
          <w:bCs/>
        </w:rPr>
        <w:t>1</w:t>
      </w:r>
      <w:bookmarkStart w:id="0" w:name="_GoBack"/>
      <w:bookmarkEnd w:id="0"/>
      <w:r w:rsidR="00F97B0A" w:rsidRPr="00A37FF1">
        <w:rPr>
          <w:b/>
          <w:bCs/>
        </w:rPr>
        <w:t xml:space="preserve">. Forest plots of </w:t>
      </w:r>
      <w:r w:rsidR="00F97B0A">
        <w:rPr>
          <w:b/>
          <w:bCs/>
        </w:rPr>
        <w:t xml:space="preserve">the </w:t>
      </w:r>
      <w:r w:rsidR="00F97B0A" w:rsidRPr="00A37FF1">
        <w:rPr>
          <w:b/>
          <w:bCs/>
        </w:rPr>
        <w:t xml:space="preserve">Cox regression </w:t>
      </w:r>
      <w:r w:rsidR="00F97B0A" w:rsidRPr="00A37FF1">
        <w:rPr>
          <w:lang w:val="en-US"/>
        </w:rPr>
        <w:t>model summarizing independent predictors of disease-free and overall survival. High tumor grade and muscle-invasive stage are associated with poorer outcomes, whereas GATA3 positivity correlates with improved prognosis. HER2 demonstrates a non-significant but favorable trend.</w:t>
      </w:r>
    </w:p>
    <w:p w14:paraId="2D8BB12E" w14:textId="77777777" w:rsidR="00F97B0A" w:rsidRDefault="00F97B0A" w:rsidP="00F97B0A"/>
    <w:sectPr w:rsidR="00F97B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tr-fon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B0A"/>
    <w:rsid w:val="000D1EA5"/>
    <w:rsid w:val="00127AD0"/>
    <w:rsid w:val="00285D5E"/>
    <w:rsid w:val="00455CA3"/>
    <w:rsid w:val="004B5A69"/>
    <w:rsid w:val="005261F4"/>
    <w:rsid w:val="006124D0"/>
    <w:rsid w:val="0065606C"/>
    <w:rsid w:val="0067638A"/>
    <w:rsid w:val="00F9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8D1E9"/>
  <w15:chartTrackingRefBased/>
  <w15:docId w15:val="{810260B4-4900-40A8-8D67-9231380B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7B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B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B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B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B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B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B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B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B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B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B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B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B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B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B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B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B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B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7B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B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7B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7B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B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7B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7B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B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B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7B0A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97B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saeed</dc:creator>
  <cp:keywords/>
  <dc:description/>
  <cp:lastModifiedBy>Nona</cp:lastModifiedBy>
  <cp:revision>3</cp:revision>
  <dcterms:created xsi:type="dcterms:W3CDTF">2025-12-11T08:18:00Z</dcterms:created>
  <dcterms:modified xsi:type="dcterms:W3CDTF">2026-09-20T11:56:00Z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7acec19d-2f2c-466a-98ef-1815b052db2c</vt:lpwstr>
  </property>
</Properties>
</file>