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18D5" w14:textId="5B413B15" w:rsidR="00AB1E49" w:rsidRDefault="002218CE" w:rsidP="00AB1E4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Supplementary Table 1: </w:t>
      </w:r>
      <w:r w:rsidR="00AB1E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Association of sociodemographic factors and level of HPV related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  </w:t>
      </w:r>
      <w:r w:rsidR="00AB1E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knowledge </w:t>
      </w:r>
    </w:p>
    <w:tbl>
      <w:tblPr>
        <w:tblW w:w="658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05"/>
        <w:gridCol w:w="1153"/>
        <w:gridCol w:w="1071"/>
        <w:gridCol w:w="1071"/>
        <w:gridCol w:w="1071"/>
        <w:gridCol w:w="1018"/>
      </w:tblGrid>
      <w:tr w:rsidR="00AB1E49" w14:paraId="761B6EB7" w14:textId="77777777" w:rsidTr="00E83043">
        <w:trPr>
          <w:trHeight w:val="75"/>
          <w:jc w:val="center"/>
        </w:trPr>
        <w:tc>
          <w:tcPr>
            <w:tcW w:w="2358" w:type="dxa"/>
            <w:gridSpan w:val="2"/>
            <w:vMerge w:val="restart"/>
            <w:tcMar>
              <w:left w:w="108" w:type="dxa"/>
              <w:right w:w="108" w:type="dxa"/>
            </w:tcMar>
          </w:tcPr>
          <w:p w14:paraId="70189D6F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Category of sociodemographic profile</w:t>
            </w:r>
          </w:p>
        </w:tc>
        <w:tc>
          <w:tcPr>
            <w:tcW w:w="3213" w:type="dxa"/>
            <w:gridSpan w:val="3"/>
            <w:tcMar>
              <w:left w:w="108" w:type="dxa"/>
              <w:right w:w="108" w:type="dxa"/>
            </w:tcMar>
          </w:tcPr>
          <w:p w14:paraId="7B5CA77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Level of knowledge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2C91F2C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AB1E49" w14:paraId="5652AEA4" w14:textId="77777777" w:rsidTr="00E83043">
        <w:trPr>
          <w:trHeight w:val="555"/>
          <w:jc w:val="center"/>
        </w:trPr>
        <w:tc>
          <w:tcPr>
            <w:tcW w:w="2358" w:type="dxa"/>
            <w:gridSpan w:val="2"/>
            <w:vMerge/>
            <w:tcMar>
              <w:left w:w="108" w:type="dxa"/>
              <w:right w:w="108" w:type="dxa"/>
            </w:tcMar>
          </w:tcPr>
          <w:p w14:paraId="15736C0D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804F51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Low</w:t>
            </w:r>
          </w:p>
          <w:p w14:paraId="413AEF9C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(0-6)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D070A5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Intermediate (7-10)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22571B1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High (11-14)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51878052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1E49" w14:paraId="22B69450" w14:textId="77777777" w:rsidTr="00E83043">
        <w:trPr>
          <w:trHeight w:val="555"/>
          <w:jc w:val="center"/>
        </w:trPr>
        <w:tc>
          <w:tcPr>
            <w:tcW w:w="1205" w:type="dxa"/>
            <w:vMerge w:val="restart"/>
            <w:tcMar>
              <w:left w:w="108" w:type="dxa"/>
              <w:right w:w="108" w:type="dxa"/>
            </w:tcMar>
          </w:tcPr>
          <w:p w14:paraId="3D02B62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2C12B137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18-20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425438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(52.8%)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49D5763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 (24.8%)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32E184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 (31.3%)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3A6729A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AB1E49" w14:paraId="0D133CBB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516478F5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16813C2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21-23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6EE56C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(35.8%)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3083CE43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(68.6%)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B8C9C35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 (60.7%)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6C517C1C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7482AEFF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360D7D78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3E932C8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24-27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F1FF8E8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(11.3%)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89CA928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(6.7%)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D124B4F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(8.0%)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31DFDF34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3287D716" w14:textId="77777777" w:rsidTr="00E83043">
        <w:trPr>
          <w:trHeight w:val="555"/>
          <w:jc w:val="center"/>
        </w:trPr>
        <w:tc>
          <w:tcPr>
            <w:tcW w:w="1205" w:type="dxa"/>
            <w:vMerge w:val="restart"/>
            <w:tcMar>
              <w:left w:w="108" w:type="dxa"/>
              <w:right w:w="108" w:type="dxa"/>
            </w:tcMar>
          </w:tcPr>
          <w:p w14:paraId="5480560F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5A726D2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2D2DDC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(39.6%)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1E93800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 (36.2%)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1BA43B55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 (48.2%)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0684DFBC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0.099</w:t>
            </w:r>
          </w:p>
        </w:tc>
      </w:tr>
      <w:tr w:rsidR="00AB1E49" w14:paraId="498381A5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20532BC7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31C34164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AB079D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 (60.4%)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F3EDEC8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 (63.8%)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39F588E8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 (51.8%)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1B91F57D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3B427ECE" w14:textId="77777777" w:rsidTr="00E83043">
        <w:trPr>
          <w:trHeight w:val="555"/>
          <w:jc w:val="center"/>
        </w:trPr>
        <w:tc>
          <w:tcPr>
            <w:tcW w:w="1205" w:type="dxa"/>
            <w:vMerge w:val="restart"/>
            <w:tcMar>
              <w:left w:w="108" w:type="dxa"/>
              <w:right w:w="108" w:type="dxa"/>
            </w:tcMar>
          </w:tcPr>
          <w:p w14:paraId="55116A7C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Race </w:t>
            </w: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182F053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Malay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EE7031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(9.4%)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F6E5E79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 (37.1%)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82B2EFC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 (25.4%)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1BB64A0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AB1E49" w14:paraId="3884D507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01076847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14380B31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Chinese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5120E6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(11.3%)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0BF3BD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(14.3%)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36805CB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 (14.7%)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68B3104A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6768019C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5AED47D5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5BE98B7F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#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9996E2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(3.8%)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E2411B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(5.7%)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8C90FEB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(10.7%)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6474943E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494D931F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1C12BDE0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160B0C0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Iban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0DA01C0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(9.4%)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681F0FB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(20.0%)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2067293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 (17.0%)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0C663D62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078EBFB6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4011E0C8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08E92E4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Bidayuh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4A20B0C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(11.3%)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78ECBB7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(10.5%)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C29E4C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(10.3%)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3E3B6497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4136B721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0A5D6E34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3D598680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Kadazan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E89AC8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(22.6%)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2AC6A37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B73C281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(4.9%)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02F9B8E4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2A2B8963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6B1C3E96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3599E9EB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Dusun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CAFA5B9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(28.3%)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975A3B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(6.7%)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1177B7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(4.9%)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1CE8CDCA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72DD824E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63426DFC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06824048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DE8B491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(3.8%)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363F12B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(5.7%)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C27FE4C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(12.1%)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0553973C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46A7B55B" w14:textId="77777777" w:rsidTr="00E83043">
        <w:trPr>
          <w:trHeight w:val="555"/>
          <w:jc w:val="center"/>
        </w:trPr>
        <w:tc>
          <w:tcPr>
            <w:tcW w:w="1205" w:type="dxa"/>
            <w:vMerge w:val="restart"/>
            <w:tcMar>
              <w:left w:w="108" w:type="dxa"/>
              <w:right w:w="108" w:type="dxa"/>
            </w:tcMar>
          </w:tcPr>
          <w:p w14:paraId="36DCDC4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Faculty</w:t>
            </w: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51FC5A73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FMHS and FRST (Health)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926DDD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31A83A9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 (24.8%)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B39C774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 (29.5%)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22A59DE9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AB1E49" w14:paraId="1E65CB57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2AE5495D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393C3E71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Others (Non-Health)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7343DBB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 (100.0%)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A31101F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 (75.2%)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174418E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 (70.5%)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2A7D279F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33D8BC6F" w14:textId="77777777" w:rsidTr="00E83043">
        <w:trPr>
          <w:trHeight w:val="555"/>
          <w:jc w:val="center"/>
        </w:trPr>
        <w:tc>
          <w:tcPr>
            <w:tcW w:w="1205" w:type="dxa"/>
            <w:vMerge w:val="restart"/>
            <w:tcMar>
              <w:left w:w="108" w:type="dxa"/>
              <w:right w:w="108" w:type="dxa"/>
            </w:tcMar>
          </w:tcPr>
          <w:p w14:paraId="4236948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 of Study</w:t>
            </w: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42EC1924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68D52B7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 (60.4%)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6AB321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(29.5%)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10AE514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 (34.4%)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0A7133B1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AB1E49" w14:paraId="3F283931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1CC1AB78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4CDBD67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 2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8BF4BB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(15.1%)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DC8F6C3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 (46.7%)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31AF68A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 (43.3%)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314F02B9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36CB32C5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0526D94E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3E6B4A45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 3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350D171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(9.4%)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23C18B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(15.2%)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68CD6E8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 (15.6%)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441D657D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375F10A6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2C67788C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1888698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 4 and 5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4446262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(15.1%)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231AD0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(8.6%)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6C70A94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(6.7%)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2CEDBC57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3D38A083" w14:textId="77777777" w:rsidTr="00E83043">
        <w:trPr>
          <w:trHeight w:val="555"/>
          <w:jc w:val="center"/>
        </w:trPr>
        <w:tc>
          <w:tcPr>
            <w:tcW w:w="1205" w:type="dxa"/>
            <w:vMerge w:val="restart"/>
            <w:tcMar>
              <w:left w:w="108" w:type="dxa"/>
              <w:right w:w="108" w:type="dxa"/>
            </w:tcMar>
          </w:tcPr>
          <w:p w14:paraId="550E8F3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Smoking Habit*</w:t>
            </w: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2A99F65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Non-smoker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#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F8B757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(84.9%)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427241C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 (90.5%)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CA12EF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198 (89.6%)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4E94CAE5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0.542</w:t>
            </w:r>
          </w:p>
        </w:tc>
      </w:tr>
      <w:tr w:rsidR="00AB1E49" w14:paraId="5B0A96E2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40729BF4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07D5BBBB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Active or ex-smoker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D8FB17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(15.1%)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C98662A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(9.5%)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D945915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(10.4%)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3F2A7656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0202F754" w14:textId="77777777" w:rsidTr="00E83043">
        <w:trPr>
          <w:trHeight w:val="555"/>
          <w:jc w:val="center"/>
        </w:trPr>
        <w:tc>
          <w:tcPr>
            <w:tcW w:w="1205" w:type="dxa"/>
            <w:vMerge w:val="restart"/>
            <w:tcMar>
              <w:left w:w="108" w:type="dxa"/>
              <w:right w:w="108" w:type="dxa"/>
            </w:tcMar>
          </w:tcPr>
          <w:p w14:paraId="404B4D8B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HPV Vaccination Status*</w:t>
            </w: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23EAA77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Vaccinated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7C281FA7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(21.2%)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A53412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 (40.4%)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6F850C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 (51.8%)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0F3F1485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AB1E49" w14:paraId="60CD0259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46D71028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4393A2A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Vaccinated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#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11D4B705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 (78.8%)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287DEB1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 (59.6%)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1AFEA7C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 (48.2%)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54C33B76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E49" w14:paraId="1F45B4E8" w14:textId="77777777" w:rsidTr="00E83043">
        <w:trPr>
          <w:trHeight w:val="555"/>
          <w:jc w:val="center"/>
        </w:trPr>
        <w:tc>
          <w:tcPr>
            <w:tcW w:w="1205" w:type="dxa"/>
            <w:vMerge w:val="restart"/>
            <w:tcMar>
              <w:left w:w="108" w:type="dxa"/>
              <w:right w:w="108" w:type="dxa"/>
            </w:tcMar>
          </w:tcPr>
          <w:p w14:paraId="33DFF111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Have you tested HPV positive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before?*</w:t>
            </w:r>
            <w:proofErr w:type="gramEnd"/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312FDFC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14A7F35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0A30011E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(1.0%)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EA79691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(1.8%)</w:t>
            </w:r>
          </w:p>
        </w:tc>
        <w:tc>
          <w:tcPr>
            <w:tcW w:w="1018" w:type="dxa"/>
            <w:vMerge w:val="restart"/>
            <w:tcMar>
              <w:left w:w="108" w:type="dxa"/>
              <w:right w:w="108" w:type="dxa"/>
            </w:tcMar>
          </w:tcPr>
          <w:p w14:paraId="2E481B22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0.553</w:t>
            </w:r>
          </w:p>
        </w:tc>
      </w:tr>
      <w:tr w:rsidR="00AB1E49" w14:paraId="4CBC5E09" w14:textId="77777777" w:rsidTr="00E83043">
        <w:trPr>
          <w:trHeight w:val="555"/>
          <w:jc w:val="center"/>
        </w:trPr>
        <w:tc>
          <w:tcPr>
            <w:tcW w:w="1205" w:type="dxa"/>
            <w:vMerge/>
            <w:tcMar>
              <w:left w:w="108" w:type="dxa"/>
              <w:right w:w="108" w:type="dxa"/>
            </w:tcMar>
          </w:tcPr>
          <w:p w14:paraId="5039DBAE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Mar>
              <w:left w:w="108" w:type="dxa"/>
              <w:right w:w="108" w:type="dxa"/>
            </w:tcMar>
          </w:tcPr>
          <w:p w14:paraId="56AD9347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BF7E84D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 (100%)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5097C630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 (99.0%)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</w:tcPr>
          <w:p w14:paraId="699AEEB6" w14:textId="77777777" w:rsidR="00AB1E49" w:rsidRDefault="00AB1E49" w:rsidP="00E830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217 (98.2%)</w:t>
            </w:r>
          </w:p>
        </w:tc>
        <w:tc>
          <w:tcPr>
            <w:tcW w:w="1018" w:type="dxa"/>
            <w:vMerge/>
            <w:tcMar>
              <w:left w:w="108" w:type="dxa"/>
              <w:right w:w="108" w:type="dxa"/>
            </w:tcMar>
          </w:tcPr>
          <w:p w14:paraId="77C49CB2" w14:textId="77777777" w:rsidR="00AB1E49" w:rsidRDefault="00AB1E49" w:rsidP="00E830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706565" w14:textId="77777777" w:rsidR="00AB1E49" w:rsidRDefault="00AB1E49" w:rsidP="00AB1E4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*Optional questions where the non-responses are excluded from the analysis;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#</w:t>
      </w:r>
      <w:r>
        <w:rPr>
          <w:rFonts w:ascii="Times New Roman" w:eastAsia="Times New Roman" w:hAnsi="Times New Roman" w:cs="Times New Roman"/>
          <w:sz w:val="24"/>
          <w:szCs w:val="24"/>
        </w:rPr>
        <w:t>They did not add up to 100% because the numbers were rounded up.</w:t>
      </w:r>
    </w:p>
    <w:p w14:paraId="7FEEC3A1" w14:textId="77777777" w:rsidR="00AB1E49" w:rsidRPr="00BE2834" w:rsidRDefault="00AB1E49" w:rsidP="00AB1E4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5D40615" w14:textId="77777777" w:rsidR="00AB1E49" w:rsidRPr="00BE2834" w:rsidRDefault="00AB1E49" w:rsidP="00AB1E49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DAF9003" w14:textId="77777777" w:rsidR="001C2C4B" w:rsidRDefault="001C2C4B"/>
    <w:sectPr w:rsidR="001C2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20"/>
    <w:rsid w:val="001C2C4B"/>
    <w:rsid w:val="002218CE"/>
    <w:rsid w:val="00527E8A"/>
    <w:rsid w:val="00682B20"/>
    <w:rsid w:val="0084021C"/>
    <w:rsid w:val="00AB1E49"/>
    <w:rsid w:val="00B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8EAB5"/>
  <w15:chartTrackingRefBased/>
  <w15:docId w15:val="{B2DC6CFA-5E1C-47EC-875E-599330A6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E49"/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2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B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B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2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2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B20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2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B20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2B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B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B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Lim Siaw Han</dc:creator>
  <cp:keywords/>
  <dc:description/>
  <cp:lastModifiedBy>Melissa Lim Siaw Han</cp:lastModifiedBy>
  <cp:revision>3</cp:revision>
  <dcterms:created xsi:type="dcterms:W3CDTF">2026-01-15T05:47:00Z</dcterms:created>
  <dcterms:modified xsi:type="dcterms:W3CDTF">2026-01-15T05:48:00Z</dcterms:modified>
</cp:coreProperties>
</file>